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69D336" w14:textId="7FADFDAA" w:rsidR="00417504" w:rsidRDefault="003531DF" w:rsidP="008B2BAA">
      <w:pPr>
        <w:spacing w:line="360" w:lineRule="auto"/>
        <w:rPr>
          <w:rFonts w:ascii="Arial" w:hAnsi="Arial" w:cs="Arial"/>
          <w:b/>
        </w:rPr>
      </w:pPr>
      <w:r>
        <w:rPr>
          <w:rFonts w:ascii="Arial" w:hAnsi="Arial" w:cs="Arial"/>
          <w:b/>
        </w:rPr>
        <w:t>Bier verbindet</w:t>
      </w:r>
      <w:r w:rsidR="00C93B51">
        <w:rPr>
          <w:rFonts w:ascii="Arial" w:hAnsi="Arial" w:cs="Arial"/>
          <w:b/>
        </w:rPr>
        <w:t xml:space="preserve"> beim</w:t>
      </w:r>
      <w:r w:rsidR="00417504">
        <w:rPr>
          <w:rFonts w:ascii="Arial" w:hAnsi="Arial" w:cs="Arial"/>
          <w:b/>
        </w:rPr>
        <w:t xml:space="preserve"> F</w:t>
      </w:r>
      <w:r w:rsidR="003B7224">
        <w:rPr>
          <w:rFonts w:ascii="Arial" w:hAnsi="Arial" w:cs="Arial"/>
          <w:b/>
        </w:rPr>
        <w:t>orum</w:t>
      </w:r>
      <w:r w:rsidR="00417504">
        <w:rPr>
          <w:rFonts w:ascii="Arial" w:hAnsi="Arial" w:cs="Arial"/>
          <w:b/>
        </w:rPr>
        <w:t xml:space="preserve"> Marketing der Freien Brauer</w:t>
      </w:r>
    </w:p>
    <w:p w14:paraId="6C454ED0" w14:textId="02F92337" w:rsidR="008B2BAA" w:rsidRDefault="003531DF" w:rsidP="008B2BAA">
      <w:pPr>
        <w:spacing w:line="360" w:lineRule="auto"/>
        <w:rPr>
          <w:rFonts w:ascii="Arial" w:hAnsi="Arial" w:cs="Arial"/>
          <w:b/>
          <w:sz w:val="20"/>
          <w:szCs w:val="20"/>
        </w:rPr>
      </w:pPr>
      <w:r w:rsidRPr="003531DF">
        <w:rPr>
          <w:rFonts w:ascii="Arial" w:hAnsi="Arial" w:cs="Arial"/>
          <w:b/>
          <w:sz w:val="20"/>
          <w:szCs w:val="20"/>
        </w:rPr>
        <w:t xml:space="preserve">Netzwerken, Wissenstransfer und Auszeichnungen </w:t>
      </w:r>
      <w:r w:rsidR="00207C13">
        <w:rPr>
          <w:rFonts w:ascii="Arial" w:hAnsi="Arial" w:cs="Arial"/>
          <w:b/>
          <w:sz w:val="20"/>
          <w:szCs w:val="20"/>
        </w:rPr>
        <w:t>des Marketing Awards</w:t>
      </w:r>
    </w:p>
    <w:p w14:paraId="60D56452" w14:textId="77777777" w:rsidR="003531DF" w:rsidRDefault="003531DF" w:rsidP="008B2BAA">
      <w:pPr>
        <w:spacing w:line="360" w:lineRule="auto"/>
        <w:rPr>
          <w:rFonts w:ascii="Arial" w:hAnsi="Arial" w:cs="Arial"/>
          <w:b/>
          <w:sz w:val="20"/>
          <w:szCs w:val="20"/>
        </w:rPr>
      </w:pPr>
    </w:p>
    <w:p w14:paraId="503CB5B2" w14:textId="2CF1CB2E" w:rsidR="003531DF" w:rsidRPr="003531DF" w:rsidRDefault="008B2BAA" w:rsidP="003531DF">
      <w:pPr>
        <w:spacing w:line="360" w:lineRule="auto"/>
        <w:rPr>
          <w:rFonts w:ascii="Arial" w:hAnsi="Arial" w:cs="Arial"/>
          <w:b/>
          <w:sz w:val="20"/>
          <w:szCs w:val="20"/>
        </w:rPr>
      </w:pPr>
      <w:r>
        <w:rPr>
          <w:rFonts w:ascii="Arial" w:hAnsi="Arial" w:cs="Arial"/>
          <w:b/>
          <w:sz w:val="20"/>
          <w:szCs w:val="20"/>
        </w:rPr>
        <w:t>Dortmund</w:t>
      </w:r>
      <w:r w:rsidRPr="00F80F7C">
        <w:rPr>
          <w:rFonts w:ascii="Arial" w:hAnsi="Arial" w:cs="Arial"/>
          <w:b/>
          <w:sz w:val="20"/>
          <w:szCs w:val="20"/>
        </w:rPr>
        <w:t xml:space="preserve">, </w:t>
      </w:r>
      <w:r w:rsidR="00C34C0C" w:rsidRPr="00C34C0C">
        <w:rPr>
          <w:rFonts w:ascii="Arial" w:hAnsi="Arial" w:cs="Arial"/>
          <w:b/>
          <w:sz w:val="20"/>
          <w:szCs w:val="20"/>
        </w:rPr>
        <w:t>01.</w:t>
      </w:r>
      <w:r w:rsidR="00C34C0C">
        <w:rPr>
          <w:rFonts w:ascii="Arial" w:hAnsi="Arial" w:cs="Arial"/>
          <w:b/>
          <w:sz w:val="20"/>
          <w:szCs w:val="20"/>
        </w:rPr>
        <w:t xml:space="preserve"> </w:t>
      </w:r>
      <w:r w:rsidR="00C34C0C" w:rsidRPr="00C34C0C">
        <w:rPr>
          <w:rFonts w:ascii="Arial" w:hAnsi="Arial" w:cs="Arial"/>
          <w:b/>
          <w:sz w:val="20"/>
          <w:szCs w:val="20"/>
        </w:rPr>
        <w:t>April</w:t>
      </w:r>
      <w:r w:rsidRPr="00C34C0C">
        <w:rPr>
          <w:rFonts w:ascii="Arial" w:hAnsi="Arial" w:cs="Arial"/>
          <w:b/>
          <w:sz w:val="20"/>
          <w:szCs w:val="20"/>
        </w:rPr>
        <w:t xml:space="preserve"> 202</w:t>
      </w:r>
      <w:r w:rsidR="00A45C7A" w:rsidRPr="00C34C0C">
        <w:rPr>
          <w:rFonts w:ascii="Arial" w:hAnsi="Arial" w:cs="Arial"/>
          <w:b/>
          <w:sz w:val="20"/>
          <w:szCs w:val="20"/>
        </w:rPr>
        <w:t>5</w:t>
      </w:r>
      <w:r w:rsidRPr="00F80F7C">
        <w:rPr>
          <w:rFonts w:ascii="Arial" w:hAnsi="Arial" w:cs="Arial"/>
          <w:b/>
          <w:sz w:val="20"/>
          <w:szCs w:val="20"/>
        </w:rPr>
        <w:t xml:space="preserve"> – </w:t>
      </w:r>
      <w:r w:rsidR="003531DF" w:rsidRPr="003531DF">
        <w:rPr>
          <w:rFonts w:ascii="Arial" w:hAnsi="Arial" w:cs="Arial"/>
          <w:b/>
          <w:sz w:val="20"/>
          <w:szCs w:val="20"/>
        </w:rPr>
        <w:t>Am 25. und 26. März 2025 kamen die Marketingverantwortlichen der Freien Brauer in Freiburg zum jährlichen Forum Marketing zusammen. Zwei Tage lang standen der kreative Austausch, praxisnahe Weiterbildung und die Verleihung des Marketing Awards 2025 im Mittelpunkt.</w:t>
      </w:r>
    </w:p>
    <w:p w14:paraId="4413530B" w14:textId="77777777" w:rsidR="003531DF" w:rsidRPr="003531DF" w:rsidRDefault="003531DF" w:rsidP="003531DF">
      <w:pPr>
        <w:spacing w:line="360" w:lineRule="auto"/>
        <w:rPr>
          <w:rFonts w:ascii="Arial" w:hAnsi="Arial" w:cs="Arial"/>
          <w:b/>
          <w:sz w:val="20"/>
          <w:szCs w:val="20"/>
        </w:rPr>
      </w:pPr>
    </w:p>
    <w:p w14:paraId="34659D9F" w14:textId="684F7517" w:rsidR="003531DF" w:rsidRPr="003531DF" w:rsidRDefault="003531DF" w:rsidP="003531DF">
      <w:pPr>
        <w:spacing w:line="360" w:lineRule="auto"/>
        <w:rPr>
          <w:rFonts w:ascii="Arial" w:hAnsi="Arial" w:cs="Arial"/>
          <w:bCs/>
          <w:sz w:val="20"/>
          <w:szCs w:val="20"/>
        </w:rPr>
      </w:pPr>
      <w:r w:rsidRPr="003531DF">
        <w:rPr>
          <w:rFonts w:ascii="Arial" w:hAnsi="Arial" w:cs="Arial"/>
          <w:bCs/>
          <w:sz w:val="20"/>
          <w:szCs w:val="20"/>
        </w:rPr>
        <w:t>Der erste Veranstaltungstag widmete sich intensiv dem Thema „Interne Kommunikation“</w:t>
      </w:r>
      <w:r w:rsidR="00207C13">
        <w:rPr>
          <w:rFonts w:ascii="Arial" w:hAnsi="Arial" w:cs="Arial"/>
          <w:bCs/>
          <w:sz w:val="20"/>
          <w:szCs w:val="20"/>
        </w:rPr>
        <w:t xml:space="preserve"> und „Personalmarketing“</w:t>
      </w:r>
      <w:r w:rsidRPr="003531DF">
        <w:rPr>
          <w:rFonts w:ascii="Arial" w:hAnsi="Arial" w:cs="Arial"/>
          <w:bCs/>
          <w:sz w:val="20"/>
          <w:szCs w:val="20"/>
        </w:rPr>
        <w:t xml:space="preserve">. Ein besonderes Highlight war die Erlebnisführung durch die traditionsreiche Brauerei Ganter, die den Tag abrundete. Das anschließende Abendessen </w:t>
      </w:r>
      <w:r w:rsidR="004E4378">
        <w:rPr>
          <w:rFonts w:ascii="Arial" w:hAnsi="Arial" w:cs="Arial"/>
          <w:bCs/>
          <w:sz w:val="20"/>
          <w:szCs w:val="20"/>
        </w:rPr>
        <w:t xml:space="preserve">mit einem </w:t>
      </w:r>
      <w:r w:rsidR="00BC1F7E">
        <w:rPr>
          <w:rFonts w:ascii="Arial" w:hAnsi="Arial" w:cs="Arial"/>
          <w:bCs/>
          <w:sz w:val="20"/>
          <w:szCs w:val="20"/>
        </w:rPr>
        <w:t>zusätzlichen</w:t>
      </w:r>
      <w:r w:rsidR="004E4378">
        <w:rPr>
          <w:rFonts w:ascii="Arial" w:hAnsi="Arial" w:cs="Arial"/>
          <w:bCs/>
          <w:sz w:val="20"/>
          <w:szCs w:val="20"/>
        </w:rPr>
        <w:t xml:space="preserve"> Erlebnisfaktor </w:t>
      </w:r>
      <w:r w:rsidRPr="003531DF">
        <w:rPr>
          <w:rFonts w:ascii="Arial" w:hAnsi="Arial" w:cs="Arial"/>
          <w:bCs/>
          <w:sz w:val="20"/>
          <w:szCs w:val="20"/>
        </w:rPr>
        <w:t>fand in einer außergewöhnlichen Location statt – dem historischen Maschinenhaus der Brauerei Ganter. In geselliger Atmosphäre bot eine Bierverkostung unter dem Motto „Genussreise – vom Klassiker bis zur Bierspezialität“ die Möglichkeit zum Austausch. Die Gesellschafterbrauereien brachten hierfür ausgewählte Bierspezialitäten mit, um die Vielfalt der handwerklichen Braukunst erlebbar zu machen. Die kürzlich geschlossene Kooperation mit dem Verband der Biersommeliers zeigte sich durch die Teilnahme mehrerer Biersommeliers, die ihr Fachwissen einbrachten.</w:t>
      </w:r>
    </w:p>
    <w:p w14:paraId="395CA152" w14:textId="77777777" w:rsidR="003531DF" w:rsidRPr="003531DF" w:rsidRDefault="003531DF" w:rsidP="003531DF">
      <w:pPr>
        <w:spacing w:line="360" w:lineRule="auto"/>
        <w:rPr>
          <w:rFonts w:ascii="Arial" w:hAnsi="Arial" w:cs="Arial"/>
          <w:bCs/>
          <w:sz w:val="20"/>
          <w:szCs w:val="20"/>
        </w:rPr>
      </w:pPr>
    </w:p>
    <w:p w14:paraId="31A5A859" w14:textId="71A8C1C6" w:rsidR="003531DF" w:rsidRPr="003531DF" w:rsidRDefault="003531DF" w:rsidP="003531DF">
      <w:pPr>
        <w:spacing w:line="360" w:lineRule="auto"/>
        <w:rPr>
          <w:rFonts w:ascii="Arial" w:hAnsi="Arial" w:cs="Arial"/>
          <w:bCs/>
          <w:sz w:val="20"/>
          <w:szCs w:val="20"/>
        </w:rPr>
      </w:pPr>
      <w:r w:rsidRPr="003531DF">
        <w:rPr>
          <w:rFonts w:ascii="Arial" w:hAnsi="Arial" w:cs="Arial"/>
          <w:bCs/>
          <w:sz w:val="20"/>
          <w:szCs w:val="20"/>
        </w:rPr>
        <w:t>Am zweiten Veranstaltungstag standen die zukunftsweisenden Themen „Nachhaltigkeit“</w:t>
      </w:r>
      <w:r w:rsidR="00207C13">
        <w:rPr>
          <w:rFonts w:ascii="Arial" w:hAnsi="Arial" w:cs="Arial"/>
          <w:bCs/>
          <w:sz w:val="20"/>
          <w:szCs w:val="20"/>
        </w:rPr>
        <w:t>, „KI</w:t>
      </w:r>
      <w:r w:rsidRPr="003531DF">
        <w:rPr>
          <w:rFonts w:ascii="Arial" w:hAnsi="Arial" w:cs="Arial"/>
          <w:bCs/>
          <w:sz w:val="20"/>
          <w:szCs w:val="20"/>
        </w:rPr>
        <w:t xml:space="preserve">“ </w:t>
      </w:r>
      <w:r w:rsidR="00207C13">
        <w:rPr>
          <w:rFonts w:ascii="Arial" w:hAnsi="Arial" w:cs="Arial"/>
          <w:bCs/>
          <w:sz w:val="20"/>
          <w:szCs w:val="20"/>
        </w:rPr>
        <w:t>und „Ideenbuch“</w:t>
      </w:r>
      <w:r w:rsidR="001924DE">
        <w:rPr>
          <w:rFonts w:ascii="Arial" w:hAnsi="Arial" w:cs="Arial"/>
          <w:bCs/>
          <w:sz w:val="20"/>
          <w:szCs w:val="20"/>
        </w:rPr>
        <w:t xml:space="preserve"> </w:t>
      </w:r>
      <w:r w:rsidRPr="003531DF">
        <w:rPr>
          <w:rFonts w:ascii="Arial" w:hAnsi="Arial" w:cs="Arial"/>
          <w:bCs/>
          <w:sz w:val="20"/>
          <w:szCs w:val="20"/>
        </w:rPr>
        <w:t>auf der Agenda. „Unser Forum Marketing bietet eine wertvolle Plattform, um voneinander zu lernen, innovative Ideen zu entwickeln und gemeinsam die Zukunft der Freien Brauer zu gestalten“, betonte Jürgen Keipp, Geschäftsführer der Freien Brauer.</w:t>
      </w:r>
    </w:p>
    <w:p w14:paraId="3B3824D7" w14:textId="77777777" w:rsidR="003531DF" w:rsidRPr="003531DF" w:rsidRDefault="003531DF" w:rsidP="003531DF">
      <w:pPr>
        <w:spacing w:line="360" w:lineRule="auto"/>
        <w:rPr>
          <w:rFonts w:ascii="Arial" w:hAnsi="Arial" w:cs="Arial"/>
          <w:bCs/>
          <w:sz w:val="20"/>
          <w:szCs w:val="20"/>
        </w:rPr>
      </w:pPr>
    </w:p>
    <w:p w14:paraId="060B75EC" w14:textId="77777777" w:rsidR="00BC1F7E" w:rsidRDefault="003531DF" w:rsidP="00A60AB0">
      <w:pPr>
        <w:spacing w:line="360" w:lineRule="auto"/>
        <w:rPr>
          <w:rFonts w:ascii="Arial" w:hAnsi="Arial" w:cs="Arial"/>
          <w:bCs/>
          <w:sz w:val="20"/>
          <w:szCs w:val="20"/>
        </w:rPr>
      </w:pPr>
      <w:r w:rsidRPr="003531DF">
        <w:rPr>
          <w:rFonts w:ascii="Arial" w:hAnsi="Arial" w:cs="Arial"/>
          <w:bCs/>
          <w:sz w:val="20"/>
          <w:szCs w:val="20"/>
        </w:rPr>
        <w:t>Den feierlichen Abschluss bildete die Verleihung des Marketing Awards 2025. Der interne Preis des Werteverbunds, der seit 2018 vergeben wird, würdigt besonders kreative und erfolgreiche Marketingmaßnahmen der Gesellschafterbrauereien. Die Auszeichnungen wurden in den Kategorien Digitale Maßnahmen, Low-Budget, Veranstaltungen, Verkaufsförderung und Nachhaltigkeit verliehen. Eine Fachjury bewertete die Einreichungen nach Kriterien wie Zielsetzung, Umsetzung, Erfolgsmessung, Kreativität und Gesamteindruck.</w:t>
      </w:r>
    </w:p>
    <w:p w14:paraId="6DC11D6C" w14:textId="3BB76787" w:rsidR="005F27FE" w:rsidRDefault="003531DF" w:rsidP="00A60AB0">
      <w:pPr>
        <w:spacing w:line="360" w:lineRule="auto"/>
        <w:rPr>
          <w:rFonts w:ascii="Arial" w:hAnsi="Arial" w:cs="Arial"/>
          <w:bCs/>
          <w:sz w:val="20"/>
          <w:szCs w:val="20"/>
        </w:rPr>
      </w:pPr>
      <w:r w:rsidRPr="003531DF">
        <w:rPr>
          <w:rFonts w:ascii="Arial" w:hAnsi="Arial" w:cs="Arial"/>
          <w:bCs/>
          <w:sz w:val="20"/>
          <w:szCs w:val="20"/>
        </w:rPr>
        <w:lastRenderedPageBreak/>
        <w:t>Das Forum Marketing 2025 zeigte einmal mehr: Der Austausch unter den Freien Brauern ist ein entscheidender Erfolgsfaktor, um gemeinsam die Vielfalt und Innovationskraft unabhängiger Brauereien zu stärken.</w:t>
      </w:r>
    </w:p>
    <w:p w14:paraId="00CCCF26" w14:textId="77777777" w:rsidR="00A60AB0" w:rsidRPr="00A60AB0" w:rsidRDefault="00A60AB0" w:rsidP="00A60AB0">
      <w:pPr>
        <w:spacing w:line="360" w:lineRule="auto"/>
        <w:rPr>
          <w:rFonts w:ascii="Arial" w:hAnsi="Arial" w:cs="Arial"/>
          <w:bCs/>
          <w:sz w:val="20"/>
          <w:szCs w:val="20"/>
        </w:rPr>
      </w:pPr>
    </w:p>
    <w:p w14:paraId="019CD5F2" w14:textId="4168D506" w:rsidR="008B2BAA" w:rsidRPr="003B7224" w:rsidRDefault="008B2BAA" w:rsidP="003B7224">
      <w:pPr>
        <w:spacing w:before="120" w:line="360" w:lineRule="auto"/>
        <w:rPr>
          <w:rFonts w:ascii="Arial" w:hAnsi="Arial" w:cs="Arial"/>
          <w:b/>
          <w:bCs/>
          <w:sz w:val="20"/>
          <w:szCs w:val="20"/>
        </w:rPr>
      </w:pPr>
      <w:r w:rsidRPr="00862639">
        <w:rPr>
          <w:rFonts w:ascii="Arial" w:hAnsi="Arial" w:cs="Arial"/>
          <w:b/>
          <w:bCs/>
          <w:sz w:val="20"/>
          <w:szCs w:val="20"/>
        </w:rPr>
        <w:t>Bildermaterial</w:t>
      </w:r>
      <w:r>
        <w:rPr>
          <w:rFonts w:ascii="Arial" w:hAnsi="Arial" w:cs="Arial"/>
          <w:b/>
          <w:bCs/>
          <w:sz w:val="20"/>
          <w:szCs w:val="20"/>
        </w:rPr>
        <w:t>:</w:t>
      </w:r>
    </w:p>
    <w:p w14:paraId="78C8497A" w14:textId="7427D870" w:rsidR="008B2BAA" w:rsidRDefault="004E4378" w:rsidP="008B2BAA">
      <w:pPr>
        <w:rPr>
          <w:rFonts w:ascii="Arial" w:hAnsi="Arial" w:cs="Arial"/>
          <w:sz w:val="20"/>
          <w:szCs w:val="20"/>
        </w:rPr>
      </w:pPr>
      <w:r w:rsidRPr="004E4378">
        <w:rPr>
          <w:rFonts w:ascii="Arial" w:hAnsi="Arial" w:cs="Arial"/>
          <w:noProof/>
          <w:sz w:val="20"/>
          <w:szCs w:val="20"/>
        </w:rPr>
        <w:drawing>
          <wp:inline distT="0" distB="0" distL="0" distR="0" wp14:anchorId="37A7422A" wp14:editId="4798AAB4">
            <wp:extent cx="3994712" cy="3185160"/>
            <wp:effectExtent l="0" t="0" r="6350" b="0"/>
            <wp:docPr id="15463646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364681" name=""/>
                    <pic:cNvPicPr/>
                  </pic:nvPicPr>
                  <pic:blipFill>
                    <a:blip r:embed="rId8"/>
                    <a:stretch>
                      <a:fillRect/>
                    </a:stretch>
                  </pic:blipFill>
                  <pic:spPr>
                    <a:xfrm>
                      <a:off x="0" y="0"/>
                      <a:ext cx="4003898" cy="3192485"/>
                    </a:xfrm>
                    <a:prstGeom prst="rect">
                      <a:avLst/>
                    </a:prstGeom>
                  </pic:spPr>
                </pic:pic>
              </a:graphicData>
            </a:graphic>
          </wp:inline>
        </w:drawing>
      </w:r>
    </w:p>
    <w:p w14:paraId="36B7BFBD" w14:textId="3A151C91" w:rsidR="008B2BAA" w:rsidRDefault="008B2BAA" w:rsidP="008B2BAA">
      <w:pPr>
        <w:rPr>
          <w:rFonts w:ascii="Arial" w:hAnsi="Arial" w:cs="Arial"/>
          <w:sz w:val="20"/>
          <w:szCs w:val="20"/>
        </w:rPr>
      </w:pPr>
      <w:r w:rsidRPr="00817ADC">
        <w:rPr>
          <w:rFonts w:ascii="Arial" w:hAnsi="Arial" w:cs="Arial"/>
          <w:sz w:val="20"/>
          <w:szCs w:val="20"/>
        </w:rPr>
        <w:t xml:space="preserve">Die Marketingverantwortlichen </w:t>
      </w:r>
      <w:r w:rsidR="003A0FFC">
        <w:rPr>
          <w:rFonts w:ascii="Arial" w:hAnsi="Arial" w:cs="Arial"/>
          <w:sz w:val="20"/>
          <w:szCs w:val="20"/>
        </w:rPr>
        <w:t>i</w:t>
      </w:r>
      <w:r w:rsidRPr="00817ADC">
        <w:rPr>
          <w:rFonts w:ascii="Arial" w:hAnsi="Arial" w:cs="Arial"/>
          <w:sz w:val="20"/>
          <w:szCs w:val="20"/>
        </w:rPr>
        <w:t xml:space="preserve">m gemeinsamen Austausch beim Forum Marketing </w:t>
      </w:r>
      <w:r>
        <w:rPr>
          <w:rFonts w:ascii="Arial" w:hAnsi="Arial" w:cs="Arial"/>
          <w:sz w:val="20"/>
          <w:szCs w:val="20"/>
        </w:rPr>
        <w:t xml:space="preserve">in </w:t>
      </w:r>
      <w:r w:rsidR="00207C13">
        <w:rPr>
          <w:rFonts w:ascii="Arial" w:hAnsi="Arial" w:cs="Arial"/>
          <w:sz w:val="20"/>
          <w:szCs w:val="20"/>
        </w:rPr>
        <w:t>Freiburg</w:t>
      </w:r>
      <w:r w:rsidR="003B7224">
        <w:rPr>
          <w:rFonts w:ascii="Arial" w:hAnsi="Arial" w:cs="Arial"/>
          <w:sz w:val="20"/>
          <w:szCs w:val="20"/>
        </w:rPr>
        <w:t xml:space="preserve"> </w:t>
      </w:r>
      <w:r w:rsidRPr="00817ADC">
        <w:rPr>
          <w:rFonts w:ascii="Arial" w:hAnsi="Arial" w:cs="Arial"/>
          <w:sz w:val="20"/>
          <w:szCs w:val="20"/>
        </w:rPr>
        <w:t>(Foto: Die Freien Brauer)</w:t>
      </w:r>
    </w:p>
    <w:p w14:paraId="037DDA9A" w14:textId="77777777" w:rsidR="00C34C0C" w:rsidRDefault="00C34C0C" w:rsidP="00C34C0C">
      <w:pPr>
        <w:rPr>
          <w:rFonts w:ascii="Arial" w:hAnsi="Arial" w:cs="Arial"/>
          <w:b/>
          <w:bCs/>
          <w:sz w:val="20"/>
          <w:szCs w:val="20"/>
        </w:rPr>
      </w:pPr>
      <w:bookmarkStart w:id="0" w:name="_Hlk85377279"/>
    </w:p>
    <w:p w14:paraId="1559EB0C" w14:textId="77777777" w:rsidR="00C34C0C" w:rsidRDefault="00C34C0C" w:rsidP="00C34C0C">
      <w:pPr>
        <w:rPr>
          <w:rFonts w:ascii="Arial" w:hAnsi="Arial" w:cs="Arial"/>
          <w:b/>
          <w:bCs/>
          <w:sz w:val="20"/>
          <w:szCs w:val="20"/>
        </w:rPr>
      </w:pPr>
    </w:p>
    <w:p w14:paraId="112FCBBF" w14:textId="77777777" w:rsidR="00C34C0C" w:rsidRDefault="00C34C0C">
      <w:pPr>
        <w:rPr>
          <w:rFonts w:ascii="Arial" w:hAnsi="Arial" w:cs="Arial"/>
          <w:b/>
          <w:bCs/>
          <w:sz w:val="20"/>
          <w:szCs w:val="20"/>
        </w:rPr>
      </w:pPr>
      <w:r>
        <w:rPr>
          <w:rFonts w:ascii="Arial" w:hAnsi="Arial" w:cs="Arial"/>
          <w:b/>
          <w:bCs/>
          <w:sz w:val="20"/>
          <w:szCs w:val="20"/>
        </w:rPr>
        <w:br w:type="page"/>
      </w:r>
    </w:p>
    <w:p w14:paraId="74B6F61A" w14:textId="359ADD7D" w:rsidR="002B7B09" w:rsidRPr="00C34C0C" w:rsidRDefault="002B7B09" w:rsidP="00C34C0C">
      <w:pPr>
        <w:rPr>
          <w:rFonts w:ascii="Arial" w:hAnsi="Arial" w:cs="Arial"/>
          <w:b/>
          <w:bCs/>
          <w:sz w:val="20"/>
          <w:szCs w:val="20"/>
        </w:rPr>
      </w:pPr>
      <w:r w:rsidRPr="0098741B">
        <w:rPr>
          <w:rFonts w:ascii="Arial" w:hAnsi="Arial" w:cs="Arial"/>
          <w:b/>
          <w:bCs/>
          <w:sz w:val="20"/>
          <w:szCs w:val="20"/>
        </w:rPr>
        <w:lastRenderedPageBreak/>
        <w:t>Über Die Freien Brauer</w:t>
      </w:r>
    </w:p>
    <w:p w14:paraId="2A0C473F" w14:textId="5363E4FD" w:rsidR="002B7B09" w:rsidRPr="0098741B" w:rsidRDefault="002B7B09" w:rsidP="002B7B09">
      <w:pPr>
        <w:spacing w:before="120" w:line="360" w:lineRule="auto"/>
        <w:rPr>
          <w:rFonts w:ascii="Arial" w:hAnsi="Arial" w:cs="Arial"/>
          <w:sz w:val="20"/>
          <w:szCs w:val="20"/>
        </w:rPr>
      </w:pPr>
      <w:r w:rsidRPr="0098741B">
        <w:rPr>
          <w:rFonts w:ascii="Arial" w:hAnsi="Arial" w:cs="Arial"/>
          <w:sz w:val="20"/>
        </w:rPr>
        <w:t xml:space="preserve">Die Vielfalt der Bierkultur hat Tradition in Europa. Sie zu erhalten, ist das Ziel der Freien Brauer, einem Zusammenschluss von </w:t>
      </w:r>
      <w:r w:rsidR="00D44C53" w:rsidRPr="0098741B">
        <w:rPr>
          <w:rFonts w:ascii="Arial" w:hAnsi="Arial" w:cs="Arial"/>
          <w:sz w:val="20"/>
        </w:rPr>
        <w:t>4</w:t>
      </w:r>
      <w:r w:rsidR="008E7920">
        <w:rPr>
          <w:rFonts w:ascii="Arial" w:hAnsi="Arial" w:cs="Arial"/>
          <w:sz w:val="20"/>
        </w:rPr>
        <w:t>6</w:t>
      </w:r>
      <w:r w:rsidRPr="0098741B">
        <w:rPr>
          <w:rFonts w:ascii="Arial" w:hAnsi="Arial" w:cs="Arial"/>
          <w:sz w:val="20"/>
        </w:rPr>
        <w:t xml:space="preserve"> führenden, unabhängigen Familienbrauereien in Deutschland, Österreich</w:t>
      </w:r>
      <w:r w:rsidR="00A866CB" w:rsidRPr="0098741B">
        <w:rPr>
          <w:rFonts w:ascii="Arial" w:hAnsi="Arial" w:cs="Arial"/>
          <w:sz w:val="20"/>
        </w:rPr>
        <w:t xml:space="preserve"> und</w:t>
      </w:r>
      <w:r w:rsidRPr="0098741B">
        <w:rPr>
          <w:rFonts w:ascii="Arial" w:hAnsi="Arial" w:cs="Arial"/>
          <w:sz w:val="20"/>
        </w:rPr>
        <w:t xml:space="preserve"> Luxemburg. Die Traditionshäuser mit ihren zahlreichen Bierspezialitäten sind wichtige Garanten für die Biervielfalt in ihren Ländern. Mit ihrem Engagement in Kultur und Sport tragen sie dazu bei, dass ihre Heimatregion für Einheimische und Besucher attraktiv bleibt. Darüber hinaus sind sie beispielsweise als Arbeitgeber und Ausbildungsstätte ein wichtiger Wirtschaftsfaktor an ihrem Standort. </w:t>
      </w:r>
      <w:r w:rsidRPr="0098741B">
        <w:rPr>
          <w:rFonts w:ascii="Arial" w:hAnsi="Arial" w:cs="Arial"/>
          <w:sz w:val="20"/>
          <w:szCs w:val="20"/>
        </w:rPr>
        <w:t>Die Gesellschafter der Freien Brauer arbeiten bereits seit 1969 in der vormals Deutschen Brau-Kooperation zusammen. Die Freien Brauer verstehen sich als der führende Verbund unabhängiger Familienbrauereien</w:t>
      </w:r>
      <w:r w:rsidR="00203400">
        <w:rPr>
          <w:rFonts w:ascii="Arial" w:hAnsi="Arial" w:cs="Arial"/>
          <w:sz w:val="20"/>
          <w:szCs w:val="20"/>
        </w:rPr>
        <w:t xml:space="preserve">, </w:t>
      </w:r>
      <w:r w:rsidR="00203400" w:rsidRPr="00203400">
        <w:rPr>
          <w:rFonts w:ascii="Arial" w:hAnsi="Arial" w:cs="Arial"/>
          <w:sz w:val="20"/>
          <w:szCs w:val="20"/>
        </w:rPr>
        <w:t>decken aktuell in Deutschland ca. sieben Prozent Marktanteil des gesamten Bierausstoßes ab und sind europaweit der größte Verbund von inhabergeführten Brauereien.</w:t>
      </w:r>
      <w:r w:rsidR="00BD3243" w:rsidRPr="0098741B">
        <w:rPr>
          <w:rFonts w:ascii="Arial" w:hAnsi="Arial" w:cs="Arial"/>
          <w:sz w:val="20"/>
          <w:szCs w:val="20"/>
        </w:rPr>
        <w:t xml:space="preserve"> </w:t>
      </w:r>
      <w:r w:rsidRPr="0098741B">
        <w:rPr>
          <w:rFonts w:ascii="Arial" w:hAnsi="Arial" w:cs="Arial"/>
          <w:sz w:val="20"/>
          <w:szCs w:val="20"/>
        </w:rPr>
        <w:t>Die Tätigkeiten der Freien Brauer konzentrieren sich insbesondere auf den gemeinsamen Einkauf, den Erfahrungsaustausch der mittelständischen Familienbrauereien</w:t>
      </w:r>
      <w:r w:rsidR="00203400">
        <w:rPr>
          <w:rFonts w:ascii="Arial" w:hAnsi="Arial" w:cs="Arial"/>
          <w:sz w:val="20"/>
          <w:szCs w:val="20"/>
        </w:rPr>
        <w:t xml:space="preserve"> in verschiedenen Arbeitskreisen</w:t>
      </w:r>
      <w:r w:rsidRPr="0098741B">
        <w:rPr>
          <w:rFonts w:ascii="Arial" w:hAnsi="Arial" w:cs="Arial"/>
          <w:sz w:val="20"/>
          <w:szCs w:val="20"/>
        </w:rPr>
        <w:t xml:space="preserve">, die gemeinsame Entwicklung oder die Planung von </w:t>
      </w:r>
      <w:r w:rsidR="00203400">
        <w:rPr>
          <w:rFonts w:ascii="Arial" w:hAnsi="Arial" w:cs="Arial"/>
          <w:sz w:val="20"/>
          <w:szCs w:val="20"/>
        </w:rPr>
        <w:t>K</w:t>
      </w:r>
      <w:r w:rsidRPr="0098741B">
        <w:rPr>
          <w:rFonts w:ascii="Arial" w:hAnsi="Arial" w:cs="Arial"/>
          <w:sz w:val="20"/>
          <w:szCs w:val="20"/>
        </w:rPr>
        <w:t>onzepten</w:t>
      </w:r>
      <w:r w:rsidR="00203400">
        <w:rPr>
          <w:rFonts w:ascii="Arial" w:hAnsi="Arial" w:cs="Arial"/>
          <w:sz w:val="20"/>
          <w:szCs w:val="20"/>
        </w:rPr>
        <w:t xml:space="preserve"> in Feldern wie beispielsweise Abfüllung</w:t>
      </w:r>
      <w:r w:rsidRPr="0098741B">
        <w:rPr>
          <w:rFonts w:ascii="Arial" w:hAnsi="Arial" w:cs="Arial"/>
          <w:sz w:val="20"/>
          <w:szCs w:val="20"/>
        </w:rPr>
        <w:t>. Darüber hinaus bieten Die Freien Brauer verschiedene Dienstleistungen an. Weitere Betätigungsfelder sind gemeinsame Schulungen und Seminare sowie die Realisierung von Vertriebskonzepten.</w:t>
      </w:r>
    </w:p>
    <w:p w14:paraId="341602D8" w14:textId="77777777" w:rsidR="00D25111" w:rsidRDefault="002B7B09" w:rsidP="002B7B09">
      <w:pPr>
        <w:spacing w:line="360" w:lineRule="auto"/>
        <w:outlineLvl w:val="0"/>
        <w:rPr>
          <w:rFonts w:ascii="Arial" w:hAnsi="Arial" w:cs="Arial"/>
          <w:bCs/>
          <w:sz w:val="20"/>
          <w:szCs w:val="20"/>
        </w:rPr>
      </w:pPr>
      <w:r w:rsidRPr="0098741B">
        <w:rPr>
          <w:rFonts w:ascii="Arial" w:hAnsi="Arial" w:cs="Arial"/>
          <w:bCs/>
          <w:sz w:val="20"/>
          <w:szCs w:val="20"/>
        </w:rPr>
        <w:t xml:space="preserve">Weitere Informationen gibt es unter </w:t>
      </w:r>
      <w:hyperlink r:id="rId9" w:history="1">
        <w:r w:rsidRPr="0098741B">
          <w:rPr>
            <w:rStyle w:val="Hyperlink"/>
            <w:rFonts w:ascii="Arial" w:hAnsi="Arial" w:cs="Arial"/>
            <w:bCs/>
            <w:sz w:val="20"/>
            <w:szCs w:val="20"/>
          </w:rPr>
          <w:t>www.die-freien-brauer.com</w:t>
        </w:r>
      </w:hyperlink>
      <w:bookmarkEnd w:id="0"/>
      <w:r w:rsidRPr="0098741B">
        <w:rPr>
          <w:rFonts w:ascii="Arial" w:hAnsi="Arial" w:cs="Arial"/>
          <w:bCs/>
          <w:sz w:val="20"/>
          <w:szCs w:val="20"/>
        </w:rPr>
        <w:t>.</w:t>
      </w:r>
    </w:p>
    <w:sectPr w:rsidR="00D25111" w:rsidSect="006E5329">
      <w:headerReference w:type="even" r:id="rId10"/>
      <w:headerReference w:type="default" r:id="rId11"/>
      <w:footerReference w:type="default" r:id="rId12"/>
      <w:pgSz w:w="11906" w:h="16838" w:code="9"/>
      <w:pgMar w:top="2516" w:right="3259"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B2CEA7" w14:textId="77777777" w:rsidR="00CD4338" w:rsidRDefault="00CD4338">
      <w:r>
        <w:separator/>
      </w:r>
    </w:p>
  </w:endnote>
  <w:endnote w:type="continuationSeparator" w:id="0">
    <w:p w14:paraId="2456EBA0" w14:textId="77777777" w:rsidR="00CD4338" w:rsidRDefault="00CD43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CorpoA">
    <w:charset w:val="00"/>
    <w:family w:val="auto"/>
    <w:pitch w:val="variable"/>
    <w:sig w:usb0="800000AF" w:usb1="0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Frutiger LT Pro 45 Light">
    <w:panose1 w:val="020B0403030504020204"/>
    <w:charset w:val="00"/>
    <w:family w:val="swiss"/>
    <w:notTrueType/>
    <w:pitch w:val="variable"/>
    <w:sig w:usb0="A00000A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90BF7" w14:textId="6F4FBCED" w:rsidR="00594F7D" w:rsidRPr="003B7224" w:rsidRDefault="00594F7D" w:rsidP="002E20B6">
    <w:pPr>
      <w:pStyle w:val="Fuzeile"/>
      <w:tabs>
        <w:tab w:val="clear" w:pos="9072"/>
        <w:tab w:val="right" w:pos="7200"/>
      </w:tabs>
      <w:ind w:right="-1"/>
      <w:rPr>
        <w:rFonts w:ascii="Arial" w:hAnsi="Arial" w:cs="Arial"/>
        <w:sz w:val="16"/>
        <w:szCs w:val="16"/>
      </w:rPr>
    </w:pPr>
    <w:r w:rsidRPr="003B7224">
      <w:rPr>
        <w:rFonts w:ascii="Arial" w:hAnsi="Arial" w:cs="Arial"/>
        <w:sz w:val="16"/>
        <w:szCs w:val="16"/>
      </w:rPr>
      <w:t>Pressemitteilung:</w:t>
    </w:r>
    <w:r w:rsidR="00862639" w:rsidRPr="003B7224">
      <w:rPr>
        <w:rFonts w:ascii="Arial" w:hAnsi="Arial" w:cs="Arial"/>
        <w:sz w:val="16"/>
        <w:szCs w:val="16"/>
      </w:rPr>
      <w:t xml:space="preserve"> </w:t>
    </w:r>
    <w:r w:rsidR="00C34C0C" w:rsidRPr="00C34C0C">
      <w:rPr>
        <w:rFonts w:ascii="Arial" w:hAnsi="Arial" w:cs="Arial"/>
        <w:sz w:val="16"/>
        <w:szCs w:val="16"/>
      </w:rPr>
      <w:t>Bier verbindet beim Forum Marketing der Freien Brauer</w:t>
    </w:r>
    <w:r w:rsidR="00C34C0C" w:rsidRPr="00C34C0C">
      <w:rPr>
        <w:rFonts w:ascii="Arial" w:hAnsi="Arial" w:cs="Arial"/>
        <w:sz w:val="16"/>
        <w:szCs w:val="16"/>
      </w:rPr>
      <w:t xml:space="preserve"> </w:t>
    </w:r>
    <w:r w:rsidR="00930D31" w:rsidRPr="003A0FFC">
      <w:rPr>
        <w:rFonts w:ascii="Arial" w:hAnsi="Arial" w:cs="Arial"/>
        <w:sz w:val="16"/>
        <w:szCs w:val="16"/>
      </w:rPr>
      <w:t>(</w:t>
    </w:r>
    <w:r w:rsidR="00C34C0C">
      <w:rPr>
        <w:rFonts w:ascii="Arial" w:hAnsi="Arial" w:cs="Arial"/>
        <w:sz w:val="16"/>
        <w:szCs w:val="16"/>
      </w:rPr>
      <w:t>01.04</w:t>
    </w:r>
    <w:r w:rsidR="003B7224" w:rsidRPr="003A0FFC">
      <w:rPr>
        <w:rFonts w:ascii="Arial" w:hAnsi="Arial" w:cs="Arial"/>
        <w:sz w:val="16"/>
        <w:szCs w:val="16"/>
      </w:rPr>
      <w:t>.202</w:t>
    </w:r>
    <w:r w:rsidR="00C34C0C">
      <w:rPr>
        <w:rFonts w:ascii="Arial" w:hAnsi="Arial" w:cs="Arial"/>
        <w:sz w:val="16"/>
        <w:szCs w:val="16"/>
      </w:rPr>
      <w:t>5</w:t>
    </w:r>
    <w:r w:rsidRPr="003A0FFC">
      <w:rPr>
        <w:rFonts w:ascii="Arial" w:hAnsi="Arial" w:cs="Arial"/>
        <w:sz w:val="16"/>
        <w:szCs w:val="16"/>
      </w:rPr>
      <w:t>)</w:t>
    </w:r>
    <w:r w:rsidR="00E23064" w:rsidRPr="003A0FFC">
      <w:rPr>
        <w:rFonts w:ascii="Arial" w:hAnsi="Arial" w:cs="Arial"/>
        <w:sz w:val="16"/>
        <w:szCs w:val="16"/>
      </w:rPr>
      <w:tab/>
    </w:r>
    <w:r w:rsidR="00482EB0" w:rsidRPr="003A0FFC">
      <w:rPr>
        <w:rFonts w:ascii="Arial" w:hAnsi="Arial" w:cs="Arial"/>
        <w:sz w:val="16"/>
        <w:szCs w:val="16"/>
      </w:rPr>
      <w:tab/>
    </w:r>
    <w:r w:rsidRPr="003A0FFC">
      <w:rPr>
        <w:rStyle w:val="Seitenzahl"/>
        <w:rFonts w:ascii="Arial" w:hAnsi="Arial" w:cs="Arial"/>
        <w:sz w:val="16"/>
        <w:szCs w:val="16"/>
      </w:rPr>
      <w:t xml:space="preserve">Seite </w:t>
    </w:r>
    <w:r w:rsidRPr="003A0FFC">
      <w:rPr>
        <w:rStyle w:val="Seitenzahl"/>
        <w:rFonts w:ascii="Arial" w:hAnsi="Arial" w:cs="Arial"/>
        <w:sz w:val="16"/>
        <w:szCs w:val="16"/>
      </w:rPr>
      <w:fldChar w:fldCharType="begin"/>
    </w:r>
    <w:r w:rsidRPr="003A0FFC">
      <w:rPr>
        <w:rStyle w:val="Seitenzahl"/>
        <w:rFonts w:ascii="Arial" w:hAnsi="Arial" w:cs="Arial"/>
        <w:sz w:val="16"/>
        <w:szCs w:val="16"/>
      </w:rPr>
      <w:instrText xml:space="preserve"> PAGE </w:instrText>
    </w:r>
    <w:r w:rsidRPr="003A0FFC">
      <w:rPr>
        <w:rStyle w:val="Seitenzahl"/>
        <w:rFonts w:ascii="Arial" w:hAnsi="Arial" w:cs="Arial"/>
        <w:sz w:val="16"/>
        <w:szCs w:val="16"/>
      </w:rPr>
      <w:fldChar w:fldCharType="separate"/>
    </w:r>
    <w:r w:rsidR="00A866CB" w:rsidRPr="003A0FFC">
      <w:rPr>
        <w:rStyle w:val="Seitenzahl"/>
        <w:rFonts w:ascii="Arial" w:hAnsi="Arial" w:cs="Arial"/>
        <w:noProof/>
        <w:sz w:val="16"/>
        <w:szCs w:val="16"/>
      </w:rPr>
      <w:t>1</w:t>
    </w:r>
    <w:r w:rsidRPr="003A0FFC">
      <w:rPr>
        <w:rStyle w:val="Seitenzahl"/>
        <w:rFonts w:ascii="Arial" w:hAnsi="Arial" w:cs="Arial"/>
        <w:sz w:val="16"/>
        <w:szCs w:val="16"/>
      </w:rPr>
      <w:fldChar w:fldCharType="end"/>
    </w:r>
  </w:p>
  <w:p w14:paraId="537CCB2F" w14:textId="77777777" w:rsidR="00594F7D" w:rsidRPr="002C2884" w:rsidRDefault="00594F7D" w:rsidP="002C2884">
    <w:pPr>
      <w:pStyle w:val="Fuzeile"/>
      <w:rPr>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477794" w14:textId="77777777" w:rsidR="00CD4338" w:rsidRDefault="00CD4338">
      <w:r>
        <w:separator/>
      </w:r>
    </w:p>
  </w:footnote>
  <w:footnote w:type="continuationSeparator" w:id="0">
    <w:p w14:paraId="1BAC78E1" w14:textId="77777777" w:rsidR="00CD4338" w:rsidRDefault="00CD43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8EF010" w14:textId="3348897B" w:rsidR="00594F7D" w:rsidRDefault="00542071">
    <w:pPr>
      <w:pStyle w:val="Kopfzeile"/>
    </w:pPr>
    <w:r>
      <w:rPr>
        <w:b/>
        <w:noProof/>
      </w:rPr>
      <w:drawing>
        <wp:inline distT="0" distB="0" distL="0" distR="0" wp14:anchorId="68FF6588" wp14:editId="7993B9B7">
          <wp:extent cx="1381125" cy="819150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8191500"/>
                  </a:xfrm>
                  <a:prstGeom prst="rect">
                    <a:avLst/>
                  </a:prstGeom>
                  <a:noFill/>
                  <a:ln>
                    <a:noFill/>
                  </a:ln>
                </pic:spPr>
              </pic:pic>
            </a:graphicData>
          </a:graphic>
        </wp:inline>
      </w:drawing>
    </w:r>
    <w:r>
      <w:rPr>
        <w:b/>
        <w:noProof/>
      </w:rPr>
      <w:drawing>
        <wp:inline distT="0" distB="0" distL="0" distR="0" wp14:anchorId="28E6F610" wp14:editId="6196BC78">
          <wp:extent cx="1381125" cy="81915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81915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3DB94F" w14:textId="2AFAF959" w:rsidR="00594F7D" w:rsidRPr="00FA466C" w:rsidRDefault="00542071">
    <w:pPr>
      <w:pStyle w:val="Kopfzeile"/>
      <w:rPr>
        <w:rFonts w:ascii="Arial" w:hAnsi="Arial" w:cs="Arial"/>
        <w:b/>
      </w:rPr>
    </w:pPr>
    <w:r w:rsidRPr="00FA466C">
      <w:rPr>
        <w:rFonts w:ascii="Arial" w:hAnsi="Arial" w:cs="Arial"/>
        <w:noProof/>
      </w:rPr>
      <w:drawing>
        <wp:anchor distT="0" distB="0" distL="114300" distR="114300" simplePos="0" relativeHeight="251657728" behindDoc="0" locked="0" layoutInCell="1" allowOverlap="1" wp14:anchorId="2B1CEB7D" wp14:editId="501E06E2">
          <wp:simplePos x="0" y="0"/>
          <wp:positionH relativeFrom="column">
            <wp:posOffset>4813935</wp:posOffset>
          </wp:positionH>
          <wp:positionV relativeFrom="paragraph">
            <wp:posOffset>-438785</wp:posOffset>
          </wp:positionV>
          <wp:extent cx="1828800" cy="10705465"/>
          <wp:effectExtent l="0" t="0" r="0" b="0"/>
          <wp:wrapNone/>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10705465"/>
                  </a:xfrm>
                  <a:prstGeom prst="rect">
                    <a:avLst/>
                  </a:prstGeom>
                  <a:noFill/>
                  <a:ln>
                    <a:noFill/>
                  </a:ln>
                </pic:spPr>
              </pic:pic>
            </a:graphicData>
          </a:graphic>
          <wp14:sizeRelH relativeFrom="page">
            <wp14:pctWidth>0</wp14:pctWidth>
          </wp14:sizeRelH>
          <wp14:sizeRelV relativeFrom="page">
            <wp14:pctHeight>0</wp14:pctHeight>
          </wp14:sizeRelV>
        </wp:anchor>
      </w:drawing>
    </w:r>
    <w:r w:rsidR="00594F7D" w:rsidRPr="00FA466C">
      <w:rPr>
        <w:rFonts w:ascii="Arial" w:hAnsi="Arial" w:cs="Arial"/>
        <w:b/>
      </w:rPr>
      <w:t>PRESSE</w:t>
    </w:r>
    <w:r w:rsidR="00D44C53">
      <w:rPr>
        <w:rFonts w:ascii="Arial" w:hAnsi="Arial" w:cs="Arial"/>
        <w:b/>
      </w:rPr>
      <w:t>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61EA4"/>
    <w:multiLevelType w:val="hybridMultilevel"/>
    <w:tmpl w:val="C32861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8712D6"/>
    <w:multiLevelType w:val="hybridMultilevel"/>
    <w:tmpl w:val="9C421E38"/>
    <w:lvl w:ilvl="0" w:tplc="04070003">
      <w:start w:val="1"/>
      <w:numFmt w:val="bullet"/>
      <w:lvlText w:val="o"/>
      <w:lvlJc w:val="left"/>
      <w:pPr>
        <w:tabs>
          <w:tab w:val="num" w:pos="360"/>
        </w:tabs>
        <w:ind w:left="360" w:hanging="360"/>
      </w:pPr>
      <w:rPr>
        <w:rFonts w:ascii="Courier New" w:hAnsi="Courier New" w:cs="Courier New" w:hint="default"/>
      </w:rPr>
    </w:lvl>
    <w:lvl w:ilvl="1" w:tplc="1722F022">
      <w:start w:val="1"/>
      <w:numFmt w:val="bullet"/>
      <w:lvlText w:val="-"/>
      <w:lvlJc w:val="left"/>
      <w:pPr>
        <w:tabs>
          <w:tab w:val="num" w:pos="1125"/>
        </w:tabs>
        <w:ind w:left="1125" w:hanging="405"/>
      </w:pPr>
      <w:rPr>
        <w:rFonts w:ascii="Arial" w:hAnsi="Arial" w:hint="default"/>
        <w:sz w:val="20"/>
        <w:szCs w:val="20"/>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2" w15:restartNumberingAfterBreak="0">
    <w:nsid w:val="0C420069"/>
    <w:multiLevelType w:val="hybridMultilevel"/>
    <w:tmpl w:val="D8A23908"/>
    <w:lvl w:ilvl="0" w:tplc="F4E6C582">
      <w:start w:val="1"/>
      <w:numFmt w:val="bullet"/>
      <w:lvlText w:val=""/>
      <w:lvlJc w:val="left"/>
      <w:pPr>
        <w:tabs>
          <w:tab w:val="num" w:pos="-1407"/>
        </w:tabs>
        <w:ind w:left="-1407" w:hanging="360"/>
      </w:pPr>
      <w:rPr>
        <w:rFonts w:ascii="Wingdings" w:hAnsi="Wingdings" w:hint="default"/>
        <w:sz w:val="22"/>
        <w:szCs w:val="22"/>
      </w:rPr>
    </w:lvl>
    <w:lvl w:ilvl="1" w:tplc="04070003" w:tentative="1">
      <w:start w:val="1"/>
      <w:numFmt w:val="bullet"/>
      <w:lvlText w:val="o"/>
      <w:lvlJc w:val="left"/>
      <w:pPr>
        <w:tabs>
          <w:tab w:val="num" w:pos="-687"/>
        </w:tabs>
        <w:ind w:left="-687" w:hanging="360"/>
      </w:pPr>
      <w:rPr>
        <w:rFonts w:ascii="Courier New" w:hAnsi="Courier New" w:cs="Courier New" w:hint="default"/>
      </w:rPr>
    </w:lvl>
    <w:lvl w:ilvl="2" w:tplc="04070005" w:tentative="1">
      <w:start w:val="1"/>
      <w:numFmt w:val="bullet"/>
      <w:lvlText w:val=""/>
      <w:lvlJc w:val="left"/>
      <w:pPr>
        <w:tabs>
          <w:tab w:val="num" w:pos="33"/>
        </w:tabs>
        <w:ind w:left="33" w:hanging="360"/>
      </w:pPr>
      <w:rPr>
        <w:rFonts w:ascii="Wingdings" w:hAnsi="Wingdings" w:hint="default"/>
      </w:rPr>
    </w:lvl>
    <w:lvl w:ilvl="3" w:tplc="04070001" w:tentative="1">
      <w:start w:val="1"/>
      <w:numFmt w:val="bullet"/>
      <w:lvlText w:val=""/>
      <w:lvlJc w:val="left"/>
      <w:pPr>
        <w:tabs>
          <w:tab w:val="num" w:pos="753"/>
        </w:tabs>
        <w:ind w:left="753" w:hanging="360"/>
      </w:pPr>
      <w:rPr>
        <w:rFonts w:ascii="Symbol" w:hAnsi="Symbol" w:hint="default"/>
      </w:rPr>
    </w:lvl>
    <w:lvl w:ilvl="4" w:tplc="04070003" w:tentative="1">
      <w:start w:val="1"/>
      <w:numFmt w:val="bullet"/>
      <w:lvlText w:val="o"/>
      <w:lvlJc w:val="left"/>
      <w:pPr>
        <w:tabs>
          <w:tab w:val="num" w:pos="1473"/>
        </w:tabs>
        <w:ind w:left="1473" w:hanging="360"/>
      </w:pPr>
      <w:rPr>
        <w:rFonts w:ascii="Courier New" w:hAnsi="Courier New" w:cs="Courier New" w:hint="default"/>
      </w:rPr>
    </w:lvl>
    <w:lvl w:ilvl="5" w:tplc="04070005" w:tentative="1">
      <w:start w:val="1"/>
      <w:numFmt w:val="bullet"/>
      <w:lvlText w:val=""/>
      <w:lvlJc w:val="left"/>
      <w:pPr>
        <w:tabs>
          <w:tab w:val="num" w:pos="2193"/>
        </w:tabs>
        <w:ind w:left="2193" w:hanging="360"/>
      </w:pPr>
      <w:rPr>
        <w:rFonts w:ascii="Wingdings" w:hAnsi="Wingdings" w:hint="default"/>
      </w:rPr>
    </w:lvl>
    <w:lvl w:ilvl="6" w:tplc="04070001" w:tentative="1">
      <w:start w:val="1"/>
      <w:numFmt w:val="bullet"/>
      <w:lvlText w:val=""/>
      <w:lvlJc w:val="left"/>
      <w:pPr>
        <w:tabs>
          <w:tab w:val="num" w:pos="2913"/>
        </w:tabs>
        <w:ind w:left="2913" w:hanging="360"/>
      </w:pPr>
      <w:rPr>
        <w:rFonts w:ascii="Symbol" w:hAnsi="Symbol" w:hint="default"/>
      </w:rPr>
    </w:lvl>
    <w:lvl w:ilvl="7" w:tplc="04070003" w:tentative="1">
      <w:start w:val="1"/>
      <w:numFmt w:val="bullet"/>
      <w:lvlText w:val="o"/>
      <w:lvlJc w:val="left"/>
      <w:pPr>
        <w:tabs>
          <w:tab w:val="num" w:pos="3633"/>
        </w:tabs>
        <w:ind w:left="3633" w:hanging="360"/>
      </w:pPr>
      <w:rPr>
        <w:rFonts w:ascii="Courier New" w:hAnsi="Courier New" w:cs="Courier New" w:hint="default"/>
      </w:rPr>
    </w:lvl>
    <w:lvl w:ilvl="8" w:tplc="04070005" w:tentative="1">
      <w:start w:val="1"/>
      <w:numFmt w:val="bullet"/>
      <w:lvlText w:val=""/>
      <w:lvlJc w:val="left"/>
      <w:pPr>
        <w:tabs>
          <w:tab w:val="num" w:pos="4353"/>
        </w:tabs>
        <w:ind w:left="4353" w:hanging="360"/>
      </w:pPr>
      <w:rPr>
        <w:rFonts w:ascii="Wingdings" w:hAnsi="Wingdings" w:hint="default"/>
      </w:rPr>
    </w:lvl>
  </w:abstractNum>
  <w:abstractNum w:abstractNumId="3" w15:restartNumberingAfterBreak="0">
    <w:nsid w:val="1019552F"/>
    <w:multiLevelType w:val="hybridMultilevel"/>
    <w:tmpl w:val="6FDE21F2"/>
    <w:lvl w:ilvl="0" w:tplc="964209E2">
      <w:start w:val="1"/>
      <w:numFmt w:val="bullet"/>
      <w:lvlText w:val=""/>
      <w:lvlJc w:val="left"/>
      <w:pPr>
        <w:tabs>
          <w:tab w:val="num" w:pos="720"/>
        </w:tabs>
        <w:ind w:left="720" w:hanging="360"/>
      </w:pPr>
      <w:rPr>
        <w:rFonts w:ascii="Wingdings" w:hAnsi="Wingdings" w:hint="default"/>
      </w:rPr>
    </w:lvl>
    <w:lvl w:ilvl="1" w:tplc="8332BBFC" w:tentative="1">
      <w:start w:val="1"/>
      <w:numFmt w:val="bullet"/>
      <w:lvlText w:val=""/>
      <w:lvlJc w:val="left"/>
      <w:pPr>
        <w:tabs>
          <w:tab w:val="num" w:pos="1440"/>
        </w:tabs>
        <w:ind w:left="1440" w:hanging="360"/>
      </w:pPr>
      <w:rPr>
        <w:rFonts w:ascii="Wingdings" w:hAnsi="Wingdings" w:hint="default"/>
      </w:rPr>
    </w:lvl>
    <w:lvl w:ilvl="2" w:tplc="50647B7A" w:tentative="1">
      <w:start w:val="1"/>
      <w:numFmt w:val="bullet"/>
      <w:lvlText w:val=""/>
      <w:lvlJc w:val="left"/>
      <w:pPr>
        <w:tabs>
          <w:tab w:val="num" w:pos="2160"/>
        </w:tabs>
        <w:ind w:left="2160" w:hanging="360"/>
      </w:pPr>
      <w:rPr>
        <w:rFonts w:ascii="Wingdings" w:hAnsi="Wingdings" w:hint="default"/>
      </w:rPr>
    </w:lvl>
    <w:lvl w:ilvl="3" w:tplc="80DC18E4" w:tentative="1">
      <w:start w:val="1"/>
      <w:numFmt w:val="bullet"/>
      <w:lvlText w:val=""/>
      <w:lvlJc w:val="left"/>
      <w:pPr>
        <w:tabs>
          <w:tab w:val="num" w:pos="2880"/>
        </w:tabs>
        <w:ind w:left="2880" w:hanging="360"/>
      </w:pPr>
      <w:rPr>
        <w:rFonts w:ascii="Wingdings" w:hAnsi="Wingdings" w:hint="default"/>
      </w:rPr>
    </w:lvl>
    <w:lvl w:ilvl="4" w:tplc="4556451C" w:tentative="1">
      <w:start w:val="1"/>
      <w:numFmt w:val="bullet"/>
      <w:lvlText w:val=""/>
      <w:lvlJc w:val="left"/>
      <w:pPr>
        <w:tabs>
          <w:tab w:val="num" w:pos="3600"/>
        </w:tabs>
        <w:ind w:left="3600" w:hanging="360"/>
      </w:pPr>
      <w:rPr>
        <w:rFonts w:ascii="Wingdings" w:hAnsi="Wingdings" w:hint="default"/>
      </w:rPr>
    </w:lvl>
    <w:lvl w:ilvl="5" w:tplc="D594438E" w:tentative="1">
      <w:start w:val="1"/>
      <w:numFmt w:val="bullet"/>
      <w:lvlText w:val=""/>
      <w:lvlJc w:val="left"/>
      <w:pPr>
        <w:tabs>
          <w:tab w:val="num" w:pos="4320"/>
        </w:tabs>
        <w:ind w:left="4320" w:hanging="360"/>
      </w:pPr>
      <w:rPr>
        <w:rFonts w:ascii="Wingdings" w:hAnsi="Wingdings" w:hint="default"/>
      </w:rPr>
    </w:lvl>
    <w:lvl w:ilvl="6" w:tplc="04E2CE54" w:tentative="1">
      <w:start w:val="1"/>
      <w:numFmt w:val="bullet"/>
      <w:lvlText w:val=""/>
      <w:lvlJc w:val="left"/>
      <w:pPr>
        <w:tabs>
          <w:tab w:val="num" w:pos="5040"/>
        </w:tabs>
        <w:ind w:left="5040" w:hanging="360"/>
      </w:pPr>
      <w:rPr>
        <w:rFonts w:ascii="Wingdings" w:hAnsi="Wingdings" w:hint="default"/>
      </w:rPr>
    </w:lvl>
    <w:lvl w:ilvl="7" w:tplc="0BBC7B6C" w:tentative="1">
      <w:start w:val="1"/>
      <w:numFmt w:val="bullet"/>
      <w:lvlText w:val=""/>
      <w:lvlJc w:val="left"/>
      <w:pPr>
        <w:tabs>
          <w:tab w:val="num" w:pos="5760"/>
        </w:tabs>
        <w:ind w:left="5760" w:hanging="360"/>
      </w:pPr>
      <w:rPr>
        <w:rFonts w:ascii="Wingdings" w:hAnsi="Wingdings" w:hint="default"/>
      </w:rPr>
    </w:lvl>
    <w:lvl w:ilvl="8" w:tplc="42644266"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483335"/>
    <w:multiLevelType w:val="hybridMultilevel"/>
    <w:tmpl w:val="8CC266DC"/>
    <w:lvl w:ilvl="0" w:tplc="EE2802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8D1EDD"/>
    <w:multiLevelType w:val="hybridMultilevel"/>
    <w:tmpl w:val="887A4354"/>
    <w:lvl w:ilvl="0" w:tplc="3A424E00">
      <w:start w:val="1"/>
      <w:numFmt w:val="bullet"/>
      <w:lvlText w:val=""/>
      <w:lvlJc w:val="left"/>
      <w:pPr>
        <w:tabs>
          <w:tab w:val="num" w:pos="720"/>
        </w:tabs>
        <w:ind w:left="720" w:hanging="360"/>
      </w:pPr>
      <w:rPr>
        <w:rFonts w:ascii="Wingdings" w:hAnsi="Wingdings" w:hint="default"/>
      </w:rPr>
    </w:lvl>
    <w:lvl w:ilvl="1" w:tplc="D250E78A" w:tentative="1">
      <w:start w:val="1"/>
      <w:numFmt w:val="bullet"/>
      <w:lvlText w:val=""/>
      <w:lvlJc w:val="left"/>
      <w:pPr>
        <w:tabs>
          <w:tab w:val="num" w:pos="1440"/>
        </w:tabs>
        <w:ind w:left="1440" w:hanging="360"/>
      </w:pPr>
      <w:rPr>
        <w:rFonts w:ascii="Wingdings" w:hAnsi="Wingdings" w:hint="default"/>
      </w:rPr>
    </w:lvl>
    <w:lvl w:ilvl="2" w:tplc="3E78D142" w:tentative="1">
      <w:start w:val="1"/>
      <w:numFmt w:val="bullet"/>
      <w:lvlText w:val=""/>
      <w:lvlJc w:val="left"/>
      <w:pPr>
        <w:tabs>
          <w:tab w:val="num" w:pos="2160"/>
        </w:tabs>
        <w:ind w:left="2160" w:hanging="360"/>
      </w:pPr>
      <w:rPr>
        <w:rFonts w:ascii="Wingdings" w:hAnsi="Wingdings" w:hint="default"/>
      </w:rPr>
    </w:lvl>
    <w:lvl w:ilvl="3" w:tplc="9272A3D6" w:tentative="1">
      <w:start w:val="1"/>
      <w:numFmt w:val="bullet"/>
      <w:lvlText w:val=""/>
      <w:lvlJc w:val="left"/>
      <w:pPr>
        <w:tabs>
          <w:tab w:val="num" w:pos="2880"/>
        </w:tabs>
        <w:ind w:left="2880" w:hanging="360"/>
      </w:pPr>
      <w:rPr>
        <w:rFonts w:ascii="Wingdings" w:hAnsi="Wingdings" w:hint="default"/>
      </w:rPr>
    </w:lvl>
    <w:lvl w:ilvl="4" w:tplc="EDBAB61A" w:tentative="1">
      <w:start w:val="1"/>
      <w:numFmt w:val="bullet"/>
      <w:lvlText w:val=""/>
      <w:lvlJc w:val="left"/>
      <w:pPr>
        <w:tabs>
          <w:tab w:val="num" w:pos="3600"/>
        </w:tabs>
        <w:ind w:left="3600" w:hanging="360"/>
      </w:pPr>
      <w:rPr>
        <w:rFonts w:ascii="Wingdings" w:hAnsi="Wingdings" w:hint="default"/>
      </w:rPr>
    </w:lvl>
    <w:lvl w:ilvl="5" w:tplc="7DCCA05E" w:tentative="1">
      <w:start w:val="1"/>
      <w:numFmt w:val="bullet"/>
      <w:lvlText w:val=""/>
      <w:lvlJc w:val="left"/>
      <w:pPr>
        <w:tabs>
          <w:tab w:val="num" w:pos="4320"/>
        </w:tabs>
        <w:ind w:left="4320" w:hanging="360"/>
      </w:pPr>
      <w:rPr>
        <w:rFonts w:ascii="Wingdings" w:hAnsi="Wingdings" w:hint="default"/>
      </w:rPr>
    </w:lvl>
    <w:lvl w:ilvl="6" w:tplc="AAF0581A" w:tentative="1">
      <w:start w:val="1"/>
      <w:numFmt w:val="bullet"/>
      <w:lvlText w:val=""/>
      <w:lvlJc w:val="left"/>
      <w:pPr>
        <w:tabs>
          <w:tab w:val="num" w:pos="5040"/>
        </w:tabs>
        <w:ind w:left="5040" w:hanging="360"/>
      </w:pPr>
      <w:rPr>
        <w:rFonts w:ascii="Wingdings" w:hAnsi="Wingdings" w:hint="default"/>
      </w:rPr>
    </w:lvl>
    <w:lvl w:ilvl="7" w:tplc="4300D74A" w:tentative="1">
      <w:start w:val="1"/>
      <w:numFmt w:val="bullet"/>
      <w:lvlText w:val=""/>
      <w:lvlJc w:val="left"/>
      <w:pPr>
        <w:tabs>
          <w:tab w:val="num" w:pos="5760"/>
        </w:tabs>
        <w:ind w:left="5760" w:hanging="360"/>
      </w:pPr>
      <w:rPr>
        <w:rFonts w:ascii="Wingdings" w:hAnsi="Wingdings" w:hint="default"/>
      </w:rPr>
    </w:lvl>
    <w:lvl w:ilvl="8" w:tplc="EE1A11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A966D04"/>
    <w:multiLevelType w:val="hybridMultilevel"/>
    <w:tmpl w:val="2788D8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B9E0A7F"/>
    <w:multiLevelType w:val="hybridMultilevel"/>
    <w:tmpl w:val="A17C886E"/>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3F0C6286"/>
    <w:multiLevelType w:val="hybridMultilevel"/>
    <w:tmpl w:val="2D128744"/>
    <w:lvl w:ilvl="0" w:tplc="C03EBF70">
      <w:start w:val="1"/>
      <w:numFmt w:val="bullet"/>
      <w:pStyle w:val="Aufzhlung1"/>
      <w:lvlText w:val=""/>
      <w:lvlJc w:val="left"/>
      <w:pPr>
        <w:ind w:left="36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78C7F21"/>
    <w:multiLevelType w:val="hybridMultilevel"/>
    <w:tmpl w:val="C8EEDB5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53028F"/>
    <w:multiLevelType w:val="hybridMultilevel"/>
    <w:tmpl w:val="5D70001A"/>
    <w:lvl w:ilvl="0" w:tplc="04070003">
      <w:start w:val="1"/>
      <w:numFmt w:val="bullet"/>
      <w:lvlText w:val="o"/>
      <w:lvlJc w:val="left"/>
      <w:pPr>
        <w:tabs>
          <w:tab w:val="num" w:pos="360"/>
        </w:tabs>
        <w:ind w:left="360" w:hanging="360"/>
      </w:pPr>
      <w:rPr>
        <w:rFonts w:ascii="Courier New" w:hAnsi="Courier New" w:cs="Courier New"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4E822218"/>
    <w:multiLevelType w:val="hybridMultilevel"/>
    <w:tmpl w:val="2BF84C68"/>
    <w:lvl w:ilvl="0" w:tplc="2A92A48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EEE44D4"/>
    <w:multiLevelType w:val="hybridMultilevel"/>
    <w:tmpl w:val="522E49A6"/>
    <w:lvl w:ilvl="0" w:tplc="04070003">
      <w:start w:val="1"/>
      <w:numFmt w:val="bullet"/>
      <w:lvlText w:val="o"/>
      <w:lvlJc w:val="left"/>
      <w:pPr>
        <w:tabs>
          <w:tab w:val="num" w:pos="360"/>
        </w:tabs>
        <w:ind w:left="360" w:hanging="360"/>
      </w:pPr>
      <w:rPr>
        <w:rFonts w:ascii="Courier New" w:hAnsi="Courier New" w:cs="Courier New"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3" w15:restartNumberingAfterBreak="0">
    <w:nsid w:val="4FF23A80"/>
    <w:multiLevelType w:val="hybridMultilevel"/>
    <w:tmpl w:val="15FA66DE"/>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4" w15:restartNumberingAfterBreak="0">
    <w:nsid w:val="50093ADE"/>
    <w:multiLevelType w:val="multilevel"/>
    <w:tmpl w:val="522E49A6"/>
    <w:lvl w:ilvl="0">
      <w:start w:val="1"/>
      <w:numFmt w:val="bullet"/>
      <w:lvlText w:val="o"/>
      <w:lvlJc w:val="left"/>
      <w:pPr>
        <w:tabs>
          <w:tab w:val="num" w:pos="360"/>
        </w:tabs>
        <w:ind w:left="360" w:hanging="360"/>
      </w:pPr>
      <w:rPr>
        <w:rFonts w:ascii="Courier New" w:hAnsi="Courier New" w:cs="Courier New"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15:restartNumberingAfterBreak="0">
    <w:nsid w:val="53B476CE"/>
    <w:multiLevelType w:val="hybridMultilevel"/>
    <w:tmpl w:val="40880036"/>
    <w:lvl w:ilvl="0" w:tplc="04070005">
      <w:start w:val="1"/>
      <w:numFmt w:val="bullet"/>
      <w:lvlText w:val=""/>
      <w:lvlJc w:val="left"/>
      <w:pPr>
        <w:tabs>
          <w:tab w:val="num" w:pos="-1407"/>
        </w:tabs>
        <w:ind w:left="-1407" w:hanging="360"/>
      </w:pPr>
      <w:rPr>
        <w:rFonts w:ascii="Wingdings" w:hAnsi="Wingdings" w:hint="default"/>
        <w:sz w:val="22"/>
        <w:szCs w:val="22"/>
      </w:rPr>
    </w:lvl>
    <w:lvl w:ilvl="1" w:tplc="04070003" w:tentative="1">
      <w:start w:val="1"/>
      <w:numFmt w:val="bullet"/>
      <w:lvlText w:val="o"/>
      <w:lvlJc w:val="left"/>
      <w:pPr>
        <w:tabs>
          <w:tab w:val="num" w:pos="-687"/>
        </w:tabs>
        <w:ind w:left="-687" w:hanging="360"/>
      </w:pPr>
      <w:rPr>
        <w:rFonts w:ascii="Courier New" w:hAnsi="Courier New" w:cs="Courier New" w:hint="default"/>
      </w:rPr>
    </w:lvl>
    <w:lvl w:ilvl="2" w:tplc="04070005" w:tentative="1">
      <w:start w:val="1"/>
      <w:numFmt w:val="bullet"/>
      <w:lvlText w:val=""/>
      <w:lvlJc w:val="left"/>
      <w:pPr>
        <w:tabs>
          <w:tab w:val="num" w:pos="33"/>
        </w:tabs>
        <w:ind w:left="33" w:hanging="360"/>
      </w:pPr>
      <w:rPr>
        <w:rFonts w:ascii="Wingdings" w:hAnsi="Wingdings" w:hint="default"/>
      </w:rPr>
    </w:lvl>
    <w:lvl w:ilvl="3" w:tplc="04070001" w:tentative="1">
      <w:start w:val="1"/>
      <w:numFmt w:val="bullet"/>
      <w:lvlText w:val=""/>
      <w:lvlJc w:val="left"/>
      <w:pPr>
        <w:tabs>
          <w:tab w:val="num" w:pos="753"/>
        </w:tabs>
        <w:ind w:left="753" w:hanging="360"/>
      </w:pPr>
      <w:rPr>
        <w:rFonts w:ascii="Symbol" w:hAnsi="Symbol" w:hint="default"/>
      </w:rPr>
    </w:lvl>
    <w:lvl w:ilvl="4" w:tplc="04070003" w:tentative="1">
      <w:start w:val="1"/>
      <w:numFmt w:val="bullet"/>
      <w:lvlText w:val="o"/>
      <w:lvlJc w:val="left"/>
      <w:pPr>
        <w:tabs>
          <w:tab w:val="num" w:pos="1473"/>
        </w:tabs>
        <w:ind w:left="1473" w:hanging="360"/>
      </w:pPr>
      <w:rPr>
        <w:rFonts w:ascii="Courier New" w:hAnsi="Courier New" w:cs="Courier New" w:hint="default"/>
      </w:rPr>
    </w:lvl>
    <w:lvl w:ilvl="5" w:tplc="04070005" w:tentative="1">
      <w:start w:val="1"/>
      <w:numFmt w:val="bullet"/>
      <w:lvlText w:val=""/>
      <w:lvlJc w:val="left"/>
      <w:pPr>
        <w:tabs>
          <w:tab w:val="num" w:pos="2193"/>
        </w:tabs>
        <w:ind w:left="2193" w:hanging="360"/>
      </w:pPr>
      <w:rPr>
        <w:rFonts w:ascii="Wingdings" w:hAnsi="Wingdings" w:hint="default"/>
      </w:rPr>
    </w:lvl>
    <w:lvl w:ilvl="6" w:tplc="04070001" w:tentative="1">
      <w:start w:val="1"/>
      <w:numFmt w:val="bullet"/>
      <w:lvlText w:val=""/>
      <w:lvlJc w:val="left"/>
      <w:pPr>
        <w:tabs>
          <w:tab w:val="num" w:pos="2913"/>
        </w:tabs>
        <w:ind w:left="2913" w:hanging="360"/>
      </w:pPr>
      <w:rPr>
        <w:rFonts w:ascii="Symbol" w:hAnsi="Symbol" w:hint="default"/>
      </w:rPr>
    </w:lvl>
    <w:lvl w:ilvl="7" w:tplc="04070003" w:tentative="1">
      <w:start w:val="1"/>
      <w:numFmt w:val="bullet"/>
      <w:lvlText w:val="o"/>
      <w:lvlJc w:val="left"/>
      <w:pPr>
        <w:tabs>
          <w:tab w:val="num" w:pos="3633"/>
        </w:tabs>
        <w:ind w:left="3633" w:hanging="360"/>
      </w:pPr>
      <w:rPr>
        <w:rFonts w:ascii="Courier New" w:hAnsi="Courier New" w:cs="Courier New" w:hint="default"/>
      </w:rPr>
    </w:lvl>
    <w:lvl w:ilvl="8" w:tplc="04070005" w:tentative="1">
      <w:start w:val="1"/>
      <w:numFmt w:val="bullet"/>
      <w:lvlText w:val=""/>
      <w:lvlJc w:val="left"/>
      <w:pPr>
        <w:tabs>
          <w:tab w:val="num" w:pos="4353"/>
        </w:tabs>
        <w:ind w:left="4353" w:hanging="360"/>
      </w:pPr>
      <w:rPr>
        <w:rFonts w:ascii="Wingdings" w:hAnsi="Wingdings" w:hint="default"/>
      </w:rPr>
    </w:lvl>
  </w:abstractNum>
  <w:abstractNum w:abstractNumId="16" w15:restartNumberingAfterBreak="0">
    <w:nsid w:val="58865748"/>
    <w:multiLevelType w:val="hybridMultilevel"/>
    <w:tmpl w:val="86F4B178"/>
    <w:lvl w:ilvl="0" w:tplc="4F3C0182">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17" w15:restartNumberingAfterBreak="0">
    <w:nsid w:val="5B6742FC"/>
    <w:multiLevelType w:val="hybridMultilevel"/>
    <w:tmpl w:val="03867F2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D997DBD"/>
    <w:multiLevelType w:val="hybridMultilevel"/>
    <w:tmpl w:val="2318BF8E"/>
    <w:lvl w:ilvl="0" w:tplc="9094EA74">
      <w:start w:val="5"/>
      <w:numFmt w:val="bullet"/>
      <w:lvlText w:val="-"/>
      <w:lvlJc w:val="left"/>
      <w:pPr>
        <w:tabs>
          <w:tab w:val="num" w:pos="720"/>
        </w:tabs>
        <w:ind w:left="720" w:hanging="360"/>
      </w:pPr>
      <w:rPr>
        <w:rFonts w:ascii="Verdana" w:eastAsia="Times New Roman" w:hAnsi="Verdana"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EF11B27"/>
    <w:multiLevelType w:val="multilevel"/>
    <w:tmpl w:val="D8A23908"/>
    <w:lvl w:ilvl="0">
      <w:start w:val="1"/>
      <w:numFmt w:val="bullet"/>
      <w:lvlText w:val=""/>
      <w:lvlJc w:val="left"/>
      <w:pPr>
        <w:tabs>
          <w:tab w:val="num" w:pos="-1407"/>
        </w:tabs>
        <w:ind w:left="-1407" w:hanging="360"/>
      </w:pPr>
      <w:rPr>
        <w:rFonts w:ascii="Wingdings" w:hAnsi="Wingdings" w:hint="default"/>
        <w:sz w:val="22"/>
        <w:szCs w:val="22"/>
      </w:rPr>
    </w:lvl>
    <w:lvl w:ilvl="1">
      <w:start w:val="1"/>
      <w:numFmt w:val="bullet"/>
      <w:lvlText w:val="o"/>
      <w:lvlJc w:val="left"/>
      <w:pPr>
        <w:tabs>
          <w:tab w:val="num" w:pos="-687"/>
        </w:tabs>
        <w:ind w:left="-687" w:hanging="360"/>
      </w:pPr>
      <w:rPr>
        <w:rFonts w:ascii="Courier New" w:hAnsi="Courier New" w:cs="Courier New" w:hint="default"/>
      </w:rPr>
    </w:lvl>
    <w:lvl w:ilvl="2">
      <w:start w:val="1"/>
      <w:numFmt w:val="bullet"/>
      <w:lvlText w:val=""/>
      <w:lvlJc w:val="left"/>
      <w:pPr>
        <w:tabs>
          <w:tab w:val="num" w:pos="33"/>
        </w:tabs>
        <w:ind w:left="33" w:hanging="360"/>
      </w:pPr>
      <w:rPr>
        <w:rFonts w:ascii="Wingdings" w:hAnsi="Wingdings" w:hint="default"/>
      </w:rPr>
    </w:lvl>
    <w:lvl w:ilvl="3">
      <w:start w:val="1"/>
      <w:numFmt w:val="bullet"/>
      <w:lvlText w:val=""/>
      <w:lvlJc w:val="left"/>
      <w:pPr>
        <w:tabs>
          <w:tab w:val="num" w:pos="753"/>
        </w:tabs>
        <w:ind w:left="753" w:hanging="360"/>
      </w:pPr>
      <w:rPr>
        <w:rFonts w:ascii="Symbol" w:hAnsi="Symbol" w:hint="default"/>
      </w:rPr>
    </w:lvl>
    <w:lvl w:ilvl="4">
      <w:start w:val="1"/>
      <w:numFmt w:val="bullet"/>
      <w:lvlText w:val="o"/>
      <w:lvlJc w:val="left"/>
      <w:pPr>
        <w:tabs>
          <w:tab w:val="num" w:pos="1473"/>
        </w:tabs>
        <w:ind w:left="1473" w:hanging="360"/>
      </w:pPr>
      <w:rPr>
        <w:rFonts w:ascii="Courier New" w:hAnsi="Courier New" w:cs="Courier New" w:hint="default"/>
      </w:rPr>
    </w:lvl>
    <w:lvl w:ilvl="5">
      <w:start w:val="1"/>
      <w:numFmt w:val="bullet"/>
      <w:lvlText w:val=""/>
      <w:lvlJc w:val="left"/>
      <w:pPr>
        <w:tabs>
          <w:tab w:val="num" w:pos="2193"/>
        </w:tabs>
        <w:ind w:left="2193" w:hanging="360"/>
      </w:pPr>
      <w:rPr>
        <w:rFonts w:ascii="Wingdings" w:hAnsi="Wingdings" w:hint="default"/>
      </w:rPr>
    </w:lvl>
    <w:lvl w:ilvl="6">
      <w:start w:val="1"/>
      <w:numFmt w:val="bullet"/>
      <w:lvlText w:val=""/>
      <w:lvlJc w:val="left"/>
      <w:pPr>
        <w:tabs>
          <w:tab w:val="num" w:pos="2913"/>
        </w:tabs>
        <w:ind w:left="2913" w:hanging="360"/>
      </w:pPr>
      <w:rPr>
        <w:rFonts w:ascii="Symbol" w:hAnsi="Symbol" w:hint="default"/>
      </w:rPr>
    </w:lvl>
    <w:lvl w:ilvl="7">
      <w:start w:val="1"/>
      <w:numFmt w:val="bullet"/>
      <w:lvlText w:val="o"/>
      <w:lvlJc w:val="left"/>
      <w:pPr>
        <w:tabs>
          <w:tab w:val="num" w:pos="3633"/>
        </w:tabs>
        <w:ind w:left="3633" w:hanging="360"/>
      </w:pPr>
      <w:rPr>
        <w:rFonts w:ascii="Courier New" w:hAnsi="Courier New" w:cs="Courier New" w:hint="default"/>
      </w:rPr>
    </w:lvl>
    <w:lvl w:ilvl="8">
      <w:start w:val="1"/>
      <w:numFmt w:val="bullet"/>
      <w:lvlText w:val=""/>
      <w:lvlJc w:val="left"/>
      <w:pPr>
        <w:tabs>
          <w:tab w:val="num" w:pos="4353"/>
        </w:tabs>
        <w:ind w:left="4353" w:hanging="360"/>
      </w:pPr>
      <w:rPr>
        <w:rFonts w:ascii="Wingdings" w:hAnsi="Wingdings" w:hint="default"/>
      </w:rPr>
    </w:lvl>
  </w:abstractNum>
  <w:abstractNum w:abstractNumId="20" w15:restartNumberingAfterBreak="0">
    <w:nsid w:val="7EA2523F"/>
    <w:multiLevelType w:val="hybridMultilevel"/>
    <w:tmpl w:val="11041D0A"/>
    <w:lvl w:ilvl="0" w:tplc="9094EA74">
      <w:start w:val="5"/>
      <w:numFmt w:val="bullet"/>
      <w:lvlText w:val="-"/>
      <w:lvlJc w:val="left"/>
      <w:pPr>
        <w:tabs>
          <w:tab w:val="num" w:pos="720"/>
        </w:tabs>
        <w:ind w:left="720" w:hanging="360"/>
      </w:pPr>
      <w:rPr>
        <w:rFonts w:ascii="Verdana" w:eastAsia="Times New Roman" w:hAnsi="Verdana"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772283007">
    <w:abstractNumId w:val="3"/>
  </w:num>
  <w:num w:numId="2" w16cid:durableId="1037856998">
    <w:abstractNumId w:val="5"/>
  </w:num>
  <w:num w:numId="3" w16cid:durableId="1708480936">
    <w:abstractNumId w:val="9"/>
  </w:num>
  <w:num w:numId="4" w16cid:durableId="1483766099">
    <w:abstractNumId w:val="2"/>
  </w:num>
  <w:num w:numId="5" w16cid:durableId="909390768">
    <w:abstractNumId w:val="19"/>
  </w:num>
  <w:num w:numId="6" w16cid:durableId="471219495">
    <w:abstractNumId w:val="15"/>
  </w:num>
  <w:num w:numId="7" w16cid:durableId="1418478609">
    <w:abstractNumId w:val="17"/>
  </w:num>
  <w:num w:numId="8" w16cid:durableId="20058914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11533981">
    <w:abstractNumId w:val="16"/>
  </w:num>
  <w:num w:numId="10" w16cid:durableId="1440219147">
    <w:abstractNumId w:val="13"/>
  </w:num>
  <w:num w:numId="11" w16cid:durableId="1199703098">
    <w:abstractNumId w:val="18"/>
  </w:num>
  <w:num w:numId="12" w16cid:durableId="1313364441">
    <w:abstractNumId w:val="20"/>
  </w:num>
  <w:num w:numId="13" w16cid:durableId="859978184">
    <w:abstractNumId w:val="1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19808921">
    <w:abstractNumId w:val="14"/>
  </w:num>
  <w:num w:numId="15" w16cid:durableId="1305812203">
    <w:abstractNumId w:val="1"/>
  </w:num>
  <w:num w:numId="16" w16cid:durableId="466817624">
    <w:abstractNumId w:val="6"/>
  </w:num>
  <w:num w:numId="17" w16cid:durableId="1900827139">
    <w:abstractNumId w:val="11"/>
  </w:num>
  <w:num w:numId="18" w16cid:durableId="2020958535">
    <w:abstractNumId w:val="11"/>
  </w:num>
  <w:num w:numId="19" w16cid:durableId="738789534">
    <w:abstractNumId w:val="10"/>
  </w:num>
  <w:num w:numId="20" w16cid:durableId="1401977717">
    <w:abstractNumId w:val="7"/>
  </w:num>
  <w:num w:numId="21" w16cid:durableId="345718364">
    <w:abstractNumId w:val="4"/>
  </w:num>
  <w:num w:numId="22" w16cid:durableId="20866924">
    <w:abstractNumId w:val="8"/>
  </w:num>
  <w:num w:numId="23" w16cid:durableId="20222694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D97"/>
    <w:rsid w:val="000000B1"/>
    <w:rsid w:val="000009DF"/>
    <w:rsid w:val="00000F87"/>
    <w:rsid w:val="00003EC5"/>
    <w:rsid w:val="000113A8"/>
    <w:rsid w:val="00012250"/>
    <w:rsid w:val="000277F3"/>
    <w:rsid w:val="000305C0"/>
    <w:rsid w:val="000343EC"/>
    <w:rsid w:val="00037EE8"/>
    <w:rsid w:val="0004174A"/>
    <w:rsid w:val="00043EE5"/>
    <w:rsid w:val="00050AD0"/>
    <w:rsid w:val="00052FF5"/>
    <w:rsid w:val="00055821"/>
    <w:rsid w:val="00062665"/>
    <w:rsid w:val="00063733"/>
    <w:rsid w:val="00067059"/>
    <w:rsid w:val="00067E06"/>
    <w:rsid w:val="00070FC9"/>
    <w:rsid w:val="00074BF2"/>
    <w:rsid w:val="000767EF"/>
    <w:rsid w:val="000774F8"/>
    <w:rsid w:val="00086D3D"/>
    <w:rsid w:val="0009176B"/>
    <w:rsid w:val="0009477B"/>
    <w:rsid w:val="00097A49"/>
    <w:rsid w:val="000A094A"/>
    <w:rsid w:val="000A5335"/>
    <w:rsid w:val="000A573A"/>
    <w:rsid w:val="000B24E2"/>
    <w:rsid w:val="000B28C5"/>
    <w:rsid w:val="000B3672"/>
    <w:rsid w:val="000B436C"/>
    <w:rsid w:val="000B50F7"/>
    <w:rsid w:val="000B764A"/>
    <w:rsid w:val="000C1C7C"/>
    <w:rsid w:val="000C1F62"/>
    <w:rsid w:val="000C2B4B"/>
    <w:rsid w:val="000C3ECE"/>
    <w:rsid w:val="000C4228"/>
    <w:rsid w:val="000C678D"/>
    <w:rsid w:val="000D18DC"/>
    <w:rsid w:val="000D27B5"/>
    <w:rsid w:val="000D37B7"/>
    <w:rsid w:val="000D747E"/>
    <w:rsid w:val="000E232C"/>
    <w:rsid w:val="000E2ED1"/>
    <w:rsid w:val="000E31B7"/>
    <w:rsid w:val="000E3D1C"/>
    <w:rsid w:val="000E4715"/>
    <w:rsid w:val="000E7898"/>
    <w:rsid w:val="000F2670"/>
    <w:rsid w:val="00101F05"/>
    <w:rsid w:val="00103492"/>
    <w:rsid w:val="00103817"/>
    <w:rsid w:val="00104A57"/>
    <w:rsid w:val="00104DA2"/>
    <w:rsid w:val="00106477"/>
    <w:rsid w:val="0011177D"/>
    <w:rsid w:val="00121CBC"/>
    <w:rsid w:val="00122B0A"/>
    <w:rsid w:val="0012540F"/>
    <w:rsid w:val="00126C39"/>
    <w:rsid w:val="00130A51"/>
    <w:rsid w:val="001359AA"/>
    <w:rsid w:val="00136B88"/>
    <w:rsid w:val="0014164D"/>
    <w:rsid w:val="001439B2"/>
    <w:rsid w:val="001458AA"/>
    <w:rsid w:val="0014671F"/>
    <w:rsid w:val="00146F07"/>
    <w:rsid w:val="0016116E"/>
    <w:rsid w:val="0016228F"/>
    <w:rsid w:val="001731DD"/>
    <w:rsid w:val="001737AA"/>
    <w:rsid w:val="001739B1"/>
    <w:rsid w:val="00176519"/>
    <w:rsid w:val="00185A34"/>
    <w:rsid w:val="00190BF0"/>
    <w:rsid w:val="00190EB7"/>
    <w:rsid w:val="001924DE"/>
    <w:rsid w:val="00197AE7"/>
    <w:rsid w:val="001A4AA3"/>
    <w:rsid w:val="001A54EB"/>
    <w:rsid w:val="001A5B0F"/>
    <w:rsid w:val="001A7F16"/>
    <w:rsid w:val="001B1E8D"/>
    <w:rsid w:val="001B3AB3"/>
    <w:rsid w:val="001C54BC"/>
    <w:rsid w:val="001C553E"/>
    <w:rsid w:val="001C5676"/>
    <w:rsid w:val="001D08B2"/>
    <w:rsid w:val="001D26F9"/>
    <w:rsid w:val="001D3C99"/>
    <w:rsid w:val="001E08AF"/>
    <w:rsid w:val="001E099F"/>
    <w:rsid w:val="001E1212"/>
    <w:rsid w:val="001E2DBA"/>
    <w:rsid w:val="001F08E2"/>
    <w:rsid w:val="001F12D5"/>
    <w:rsid w:val="001F2B5D"/>
    <w:rsid w:val="001F6EA6"/>
    <w:rsid w:val="00203400"/>
    <w:rsid w:val="00204696"/>
    <w:rsid w:val="00204BCF"/>
    <w:rsid w:val="002068F2"/>
    <w:rsid w:val="00206A45"/>
    <w:rsid w:val="00207C13"/>
    <w:rsid w:val="0021305B"/>
    <w:rsid w:val="002171A0"/>
    <w:rsid w:val="002215EC"/>
    <w:rsid w:val="002235DE"/>
    <w:rsid w:val="002236D6"/>
    <w:rsid w:val="002278E4"/>
    <w:rsid w:val="00231004"/>
    <w:rsid w:val="002316BA"/>
    <w:rsid w:val="0023438E"/>
    <w:rsid w:val="0023537B"/>
    <w:rsid w:val="00251609"/>
    <w:rsid w:val="002537BA"/>
    <w:rsid w:val="002549B4"/>
    <w:rsid w:val="00261C87"/>
    <w:rsid w:val="0026236B"/>
    <w:rsid w:val="00262664"/>
    <w:rsid w:val="002639DE"/>
    <w:rsid w:val="00275BD3"/>
    <w:rsid w:val="00276DA9"/>
    <w:rsid w:val="00281095"/>
    <w:rsid w:val="0028210E"/>
    <w:rsid w:val="002909BC"/>
    <w:rsid w:val="00290C76"/>
    <w:rsid w:val="00291060"/>
    <w:rsid w:val="00296F47"/>
    <w:rsid w:val="00297D82"/>
    <w:rsid w:val="002A5439"/>
    <w:rsid w:val="002B2F12"/>
    <w:rsid w:val="002B6F33"/>
    <w:rsid w:val="002B7A04"/>
    <w:rsid w:val="002B7B09"/>
    <w:rsid w:val="002C0529"/>
    <w:rsid w:val="002C2884"/>
    <w:rsid w:val="002C28F0"/>
    <w:rsid w:val="002C5625"/>
    <w:rsid w:val="002C5668"/>
    <w:rsid w:val="002C6D29"/>
    <w:rsid w:val="002D27E7"/>
    <w:rsid w:val="002D28EB"/>
    <w:rsid w:val="002D658C"/>
    <w:rsid w:val="002E1B66"/>
    <w:rsid w:val="002E20B6"/>
    <w:rsid w:val="002F28E6"/>
    <w:rsid w:val="002F5758"/>
    <w:rsid w:val="00302508"/>
    <w:rsid w:val="00303055"/>
    <w:rsid w:val="003032C1"/>
    <w:rsid w:val="00305782"/>
    <w:rsid w:val="00306E39"/>
    <w:rsid w:val="00307B7F"/>
    <w:rsid w:val="00307E7F"/>
    <w:rsid w:val="003100B4"/>
    <w:rsid w:val="003279AB"/>
    <w:rsid w:val="00332C45"/>
    <w:rsid w:val="0033350D"/>
    <w:rsid w:val="00337198"/>
    <w:rsid w:val="00345080"/>
    <w:rsid w:val="00346FD0"/>
    <w:rsid w:val="003531DF"/>
    <w:rsid w:val="003555B1"/>
    <w:rsid w:val="00360F7D"/>
    <w:rsid w:val="003661F4"/>
    <w:rsid w:val="00366A29"/>
    <w:rsid w:val="00367F70"/>
    <w:rsid w:val="00373222"/>
    <w:rsid w:val="00383C9C"/>
    <w:rsid w:val="00385970"/>
    <w:rsid w:val="00390914"/>
    <w:rsid w:val="003946D7"/>
    <w:rsid w:val="003963E7"/>
    <w:rsid w:val="00396AB9"/>
    <w:rsid w:val="003A0FFC"/>
    <w:rsid w:val="003A1857"/>
    <w:rsid w:val="003A1C6E"/>
    <w:rsid w:val="003A2D0B"/>
    <w:rsid w:val="003A530E"/>
    <w:rsid w:val="003A5846"/>
    <w:rsid w:val="003A6200"/>
    <w:rsid w:val="003B1EE9"/>
    <w:rsid w:val="003B7224"/>
    <w:rsid w:val="003C2656"/>
    <w:rsid w:val="003D6F05"/>
    <w:rsid w:val="003E00C0"/>
    <w:rsid w:val="003E1B3E"/>
    <w:rsid w:val="003E30CE"/>
    <w:rsid w:val="003F4552"/>
    <w:rsid w:val="003F63BD"/>
    <w:rsid w:val="00400A0D"/>
    <w:rsid w:val="00401FA3"/>
    <w:rsid w:val="00403AD3"/>
    <w:rsid w:val="004126F7"/>
    <w:rsid w:val="0041304C"/>
    <w:rsid w:val="00414F6A"/>
    <w:rsid w:val="004151D7"/>
    <w:rsid w:val="00417504"/>
    <w:rsid w:val="0042637B"/>
    <w:rsid w:val="00436150"/>
    <w:rsid w:val="00443D7E"/>
    <w:rsid w:val="0044598B"/>
    <w:rsid w:val="00447818"/>
    <w:rsid w:val="00451060"/>
    <w:rsid w:val="00460549"/>
    <w:rsid w:val="00462935"/>
    <w:rsid w:val="00463182"/>
    <w:rsid w:val="00463FF4"/>
    <w:rsid w:val="00482526"/>
    <w:rsid w:val="00482EB0"/>
    <w:rsid w:val="004836BE"/>
    <w:rsid w:val="00492556"/>
    <w:rsid w:val="004964EC"/>
    <w:rsid w:val="004971C8"/>
    <w:rsid w:val="004A1C81"/>
    <w:rsid w:val="004A1CEE"/>
    <w:rsid w:val="004B0622"/>
    <w:rsid w:val="004B4BBA"/>
    <w:rsid w:val="004B50C1"/>
    <w:rsid w:val="004B6255"/>
    <w:rsid w:val="004C0292"/>
    <w:rsid w:val="004C1076"/>
    <w:rsid w:val="004C5C2C"/>
    <w:rsid w:val="004D1660"/>
    <w:rsid w:val="004D16B7"/>
    <w:rsid w:val="004D395C"/>
    <w:rsid w:val="004D63DB"/>
    <w:rsid w:val="004E08AC"/>
    <w:rsid w:val="004E1BFE"/>
    <w:rsid w:val="004E4378"/>
    <w:rsid w:val="004F5BC9"/>
    <w:rsid w:val="00505859"/>
    <w:rsid w:val="005066DB"/>
    <w:rsid w:val="00507AB3"/>
    <w:rsid w:val="00513829"/>
    <w:rsid w:val="00517107"/>
    <w:rsid w:val="00517903"/>
    <w:rsid w:val="0052143D"/>
    <w:rsid w:val="005240D5"/>
    <w:rsid w:val="005315E6"/>
    <w:rsid w:val="005355D7"/>
    <w:rsid w:val="005357EE"/>
    <w:rsid w:val="0053594D"/>
    <w:rsid w:val="00542071"/>
    <w:rsid w:val="00547D32"/>
    <w:rsid w:val="00550352"/>
    <w:rsid w:val="00555884"/>
    <w:rsid w:val="0055775E"/>
    <w:rsid w:val="00560546"/>
    <w:rsid w:val="00560A30"/>
    <w:rsid w:val="00564148"/>
    <w:rsid w:val="00564B90"/>
    <w:rsid w:val="00564BDB"/>
    <w:rsid w:val="00566D69"/>
    <w:rsid w:val="0056779D"/>
    <w:rsid w:val="00570A42"/>
    <w:rsid w:val="005905D0"/>
    <w:rsid w:val="0059433F"/>
    <w:rsid w:val="00594F7D"/>
    <w:rsid w:val="0059551F"/>
    <w:rsid w:val="005A15CC"/>
    <w:rsid w:val="005A6AEE"/>
    <w:rsid w:val="005B3F5C"/>
    <w:rsid w:val="005B795D"/>
    <w:rsid w:val="005C75BB"/>
    <w:rsid w:val="005D1756"/>
    <w:rsid w:val="005D2F9F"/>
    <w:rsid w:val="005D3B7E"/>
    <w:rsid w:val="005D4D85"/>
    <w:rsid w:val="005F27FE"/>
    <w:rsid w:val="005F4DD6"/>
    <w:rsid w:val="00601AA4"/>
    <w:rsid w:val="00602D49"/>
    <w:rsid w:val="00603A80"/>
    <w:rsid w:val="00606597"/>
    <w:rsid w:val="0060677B"/>
    <w:rsid w:val="00611F5F"/>
    <w:rsid w:val="006135C9"/>
    <w:rsid w:val="00615B2C"/>
    <w:rsid w:val="0062714D"/>
    <w:rsid w:val="0063077F"/>
    <w:rsid w:val="00630AAC"/>
    <w:rsid w:val="00634C6F"/>
    <w:rsid w:val="00637567"/>
    <w:rsid w:val="00642147"/>
    <w:rsid w:val="006467E8"/>
    <w:rsid w:val="00646E22"/>
    <w:rsid w:val="006529C0"/>
    <w:rsid w:val="00654D74"/>
    <w:rsid w:val="00666502"/>
    <w:rsid w:val="00670DE2"/>
    <w:rsid w:val="00671049"/>
    <w:rsid w:val="00677BC5"/>
    <w:rsid w:val="0068008B"/>
    <w:rsid w:val="006800B9"/>
    <w:rsid w:val="006809CD"/>
    <w:rsid w:val="00687F9F"/>
    <w:rsid w:val="006903BB"/>
    <w:rsid w:val="0069175A"/>
    <w:rsid w:val="00692A2E"/>
    <w:rsid w:val="00692B77"/>
    <w:rsid w:val="006958A3"/>
    <w:rsid w:val="006A21D1"/>
    <w:rsid w:val="006A4984"/>
    <w:rsid w:val="006A76FE"/>
    <w:rsid w:val="006B1042"/>
    <w:rsid w:val="006B4373"/>
    <w:rsid w:val="006B48A7"/>
    <w:rsid w:val="006C68C9"/>
    <w:rsid w:val="006C6CE9"/>
    <w:rsid w:val="006C7035"/>
    <w:rsid w:val="006E0661"/>
    <w:rsid w:val="006E1908"/>
    <w:rsid w:val="006E2577"/>
    <w:rsid w:val="006E30BD"/>
    <w:rsid w:val="006E5329"/>
    <w:rsid w:val="006F059E"/>
    <w:rsid w:val="006F08FF"/>
    <w:rsid w:val="006F5B9E"/>
    <w:rsid w:val="006F7111"/>
    <w:rsid w:val="006F759F"/>
    <w:rsid w:val="0070236D"/>
    <w:rsid w:val="00704B4C"/>
    <w:rsid w:val="00711E2B"/>
    <w:rsid w:val="007155D8"/>
    <w:rsid w:val="00716F00"/>
    <w:rsid w:val="0071756A"/>
    <w:rsid w:val="007204AC"/>
    <w:rsid w:val="00720C53"/>
    <w:rsid w:val="00724F0A"/>
    <w:rsid w:val="007310B0"/>
    <w:rsid w:val="007327BC"/>
    <w:rsid w:val="00736F45"/>
    <w:rsid w:val="00741FF0"/>
    <w:rsid w:val="00742D0A"/>
    <w:rsid w:val="0074428C"/>
    <w:rsid w:val="0074548E"/>
    <w:rsid w:val="00745F48"/>
    <w:rsid w:val="00747B87"/>
    <w:rsid w:val="007568BF"/>
    <w:rsid w:val="00756EF3"/>
    <w:rsid w:val="00760D5A"/>
    <w:rsid w:val="0076740C"/>
    <w:rsid w:val="00771F0E"/>
    <w:rsid w:val="007755F0"/>
    <w:rsid w:val="00776922"/>
    <w:rsid w:val="00777284"/>
    <w:rsid w:val="007836EF"/>
    <w:rsid w:val="007904F8"/>
    <w:rsid w:val="00790CBF"/>
    <w:rsid w:val="00791161"/>
    <w:rsid w:val="00795199"/>
    <w:rsid w:val="00797323"/>
    <w:rsid w:val="007A3594"/>
    <w:rsid w:val="007B469B"/>
    <w:rsid w:val="007C349B"/>
    <w:rsid w:val="007C4864"/>
    <w:rsid w:val="007C4A89"/>
    <w:rsid w:val="007C5435"/>
    <w:rsid w:val="007C7D97"/>
    <w:rsid w:val="007D0A0E"/>
    <w:rsid w:val="007D32B1"/>
    <w:rsid w:val="007D3E0A"/>
    <w:rsid w:val="007D5B88"/>
    <w:rsid w:val="007D76A3"/>
    <w:rsid w:val="007E145E"/>
    <w:rsid w:val="007E27D6"/>
    <w:rsid w:val="007E32E1"/>
    <w:rsid w:val="007E5CFE"/>
    <w:rsid w:val="007E5F6B"/>
    <w:rsid w:val="007E7B41"/>
    <w:rsid w:val="007F0458"/>
    <w:rsid w:val="00806CD2"/>
    <w:rsid w:val="00807A37"/>
    <w:rsid w:val="008107E9"/>
    <w:rsid w:val="0081170B"/>
    <w:rsid w:val="00813931"/>
    <w:rsid w:val="00817610"/>
    <w:rsid w:val="00820342"/>
    <w:rsid w:val="00822DE5"/>
    <w:rsid w:val="008313ED"/>
    <w:rsid w:val="0083675A"/>
    <w:rsid w:val="00841BB3"/>
    <w:rsid w:val="00841E09"/>
    <w:rsid w:val="00842054"/>
    <w:rsid w:val="008449C2"/>
    <w:rsid w:val="00851175"/>
    <w:rsid w:val="008512FB"/>
    <w:rsid w:val="0085409A"/>
    <w:rsid w:val="00862639"/>
    <w:rsid w:val="008637E4"/>
    <w:rsid w:val="00870761"/>
    <w:rsid w:val="00870773"/>
    <w:rsid w:val="008714C2"/>
    <w:rsid w:val="0087545C"/>
    <w:rsid w:val="0088038A"/>
    <w:rsid w:val="00887B6E"/>
    <w:rsid w:val="008918D4"/>
    <w:rsid w:val="00894292"/>
    <w:rsid w:val="008A012E"/>
    <w:rsid w:val="008A0E10"/>
    <w:rsid w:val="008A1249"/>
    <w:rsid w:val="008A12C5"/>
    <w:rsid w:val="008A255D"/>
    <w:rsid w:val="008A5303"/>
    <w:rsid w:val="008A5D10"/>
    <w:rsid w:val="008A5F18"/>
    <w:rsid w:val="008A68D1"/>
    <w:rsid w:val="008A6C63"/>
    <w:rsid w:val="008B0385"/>
    <w:rsid w:val="008B2BAA"/>
    <w:rsid w:val="008B3181"/>
    <w:rsid w:val="008B4138"/>
    <w:rsid w:val="008B4B9E"/>
    <w:rsid w:val="008C40C3"/>
    <w:rsid w:val="008C6ABD"/>
    <w:rsid w:val="008D0CAA"/>
    <w:rsid w:val="008D5A1E"/>
    <w:rsid w:val="008E2AAF"/>
    <w:rsid w:val="008E532B"/>
    <w:rsid w:val="008E5CCB"/>
    <w:rsid w:val="008E69DD"/>
    <w:rsid w:val="008E713D"/>
    <w:rsid w:val="008E7920"/>
    <w:rsid w:val="008F3F19"/>
    <w:rsid w:val="0090247F"/>
    <w:rsid w:val="00904543"/>
    <w:rsid w:val="00914F3F"/>
    <w:rsid w:val="009208F6"/>
    <w:rsid w:val="00922B95"/>
    <w:rsid w:val="00925092"/>
    <w:rsid w:val="00930D31"/>
    <w:rsid w:val="00930EF1"/>
    <w:rsid w:val="009323B5"/>
    <w:rsid w:val="00946333"/>
    <w:rsid w:val="00951F9B"/>
    <w:rsid w:val="00953EA0"/>
    <w:rsid w:val="009568A2"/>
    <w:rsid w:val="00957FA3"/>
    <w:rsid w:val="009610DD"/>
    <w:rsid w:val="00961106"/>
    <w:rsid w:val="00962AE6"/>
    <w:rsid w:val="00964391"/>
    <w:rsid w:val="009647DC"/>
    <w:rsid w:val="00967389"/>
    <w:rsid w:val="00970CE8"/>
    <w:rsid w:val="00972CE9"/>
    <w:rsid w:val="00975188"/>
    <w:rsid w:val="009759D7"/>
    <w:rsid w:val="0098129E"/>
    <w:rsid w:val="00981811"/>
    <w:rsid w:val="00984684"/>
    <w:rsid w:val="0098741B"/>
    <w:rsid w:val="00987A35"/>
    <w:rsid w:val="00990285"/>
    <w:rsid w:val="00994774"/>
    <w:rsid w:val="00994BE5"/>
    <w:rsid w:val="009A0FEA"/>
    <w:rsid w:val="009A21C9"/>
    <w:rsid w:val="009A2660"/>
    <w:rsid w:val="009A54A5"/>
    <w:rsid w:val="009A54EF"/>
    <w:rsid w:val="009A5733"/>
    <w:rsid w:val="009A6391"/>
    <w:rsid w:val="009A6C4B"/>
    <w:rsid w:val="009A71D0"/>
    <w:rsid w:val="009B437C"/>
    <w:rsid w:val="009B79CC"/>
    <w:rsid w:val="009C5AD0"/>
    <w:rsid w:val="009C6988"/>
    <w:rsid w:val="009D1CE1"/>
    <w:rsid w:val="009D2A5F"/>
    <w:rsid w:val="009D498B"/>
    <w:rsid w:val="009E0A77"/>
    <w:rsid w:val="009E2C7E"/>
    <w:rsid w:val="009E56EA"/>
    <w:rsid w:val="009E7358"/>
    <w:rsid w:val="009E7739"/>
    <w:rsid w:val="009F4EE7"/>
    <w:rsid w:val="009F7CB3"/>
    <w:rsid w:val="00A043EE"/>
    <w:rsid w:val="00A075D3"/>
    <w:rsid w:val="00A120E6"/>
    <w:rsid w:val="00A17AEB"/>
    <w:rsid w:val="00A31F57"/>
    <w:rsid w:val="00A367B8"/>
    <w:rsid w:val="00A45C7A"/>
    <w:rsid w:val="00A478DE"/>
    <w:rsid w:val="00A54F83"/>
    <w:rsid w:val="00A60AB0"/>
    <w:rsid w:val="00A72D26"/>
    <w:rsid w:val="00A76657"/>
    <w:rsid w:val="00A76C44"/>
    <w:rsid w:val="00A80D0C"/>
    <w:rsid w:val="00A81DB1"/>
    <w:rsid w:val="00A83E99"/>
    <w:rsid w:val="00A842F4"/>
    <w:rsid w:val="00A8510C"/>
    <w:rsid w:val="00A85B95"/>
    <w:rsid w:val="00A8624F"/>
    <w:rsid w:val="00A866CB"/>
    <w:rsid w:val="00A87144"/>
    <w:rsid w:val="00A9085D"/>
    <w:rsid w:val="00A91B8C"/>
    <w:rsid w:val="00A962D3"/>
    <w:rsid w:val="00AA0D65"/>
    <w:rsid w:val="00AA0F0B"/>
    <w:rsid w:val="00AA62C5"/>
    <w:rsid w:val="00AA69EB"/>
    <w:rsid w:val="00AB4C06"/>
    <w:rsid w:val="00AB5285"/>
    <w:rsid w:val="00AC6BCF"/>
    <w:rsid w:val="00AC6F83"/>
    <w:rsid w:val="00AD14D0"/>
    <w:rsid w:val="00AD329C"/>
    <w:rsid w:val="00AD3803"/>
    <w:rsid w:val="00AD47EC"/>
    <w:rsid w:val="00AD64C3"/>
    <w:rsid w:val="00AE5E71"/>
    <w:rsid w:val="00AF2D7C"/>
    <w:rsid w:val="00AF4315"/>
    <w:rsid w:val="00AF61F6"/>
    <w:rsid w:val="00B01B20"/>
    <w:rsid w:val="00B0218E"/>
    <w:rsid w:val="00B03ECA"/>
    <w:rsid w:val="00B07028"/>
    <w:rsid w:val="00B07591"/>
    <w:rsid w:val="00B16B6B"/>
    <w:rsid w:val="00B206CA"/>
    <w:rsid w:val="00B30B3F"/>
    <w:rsid w:val="00B430B4"/>
    <w:rsid w:val="00B457F8"/>
    <w:rsid w:val="00B50C0A"/>
    <w:rsid w:val="00B50D38"/>
    <w:rsid w:val="00B51096"/>
    <w:rsid w:val="00B51D6F"/>
    <w:rsid w:val="00B5586C"/>
    <w:rsid w:val="00B56754"/>
    <w:rsid w:val="00B57B0A"/>
    <w:rsid w:val="00B61BA3"/>
    <w:rsid w:val="00B64D47"/>
    <w:rsid w:val="00B7021E"/>
    <w:rsid w:val="00B80776"/>
    <w:rsid w:val="00B858E2"/>
    <w:rsid w:val="00B862E9"/>
    <w:rsid w:val="00B863B6"/>
    <w:rsid w:val="00B90779"/>
    <w:rsid w:val="00B9222D"/>
    <w:rsid w:val="00B95800"/>
    <w:rsid w:val="00B9704F"/>
    <w:rsid w:val="00B97A03"/>
    <w:rsid w:val="00BA3019"/>
    <w:rsid w:val="00BA497D"/>
    <w:rsid w:val="00BA4D95"/>
    <w:rsid w:val="00BA7E61"/>
    <w:rsid w:val="00BB0E07"/>
    <w:rsid w:val="00BC1F7E"/>
    <w:rsid w:val="00BC3BF0"/>
    <w:rsid w:val="00BC73BC"/>
    <w:rsid w:val="00BD0B15"/>
    <w:rsid w:val="00BD0BAB"/>
    <w:rsid w:val="00BD3243"/>
    <w:rsid w:val="00BD7AB6"/>
    <w:rsid w:val="00BE38CB"/>
    <w:rsid w:val="00BE5244"/>
    <w:rsid w:val="00BF0F0F"/>
    <w:rsid w:val="00BF44AB"/>
    <w:rsid w:val="00C010ED"/>
    <w:rsid w:val="00C0435F"/>
    <w:rsid w:val="00C04ECE"/>
    <w:rsid w:val="00C06073"/>
    <w:rsid w:val="00C06B8B"/>
    <w:rsid w:val="00C07C96"/>
    <w:rsid w:val="00C149B3"/>
    <w:rsid w:val="00C15B8A"/>
    <w:rsid w:val="00C1642C"/>
    <w:rsid w:val="00C16665"/>
    <w:rsid w:val="00C16A0B"/>
    <w:rsid w:val="00C220F6"/>
    <w:rsid w:val="00C32316"/>
    <w:rsid w:val="00C33285"/>
    <w:rsid w:val="00C33305"/>
    <w:rsid w:val="00C3363B"/>
    <w:rsid w:val="00C34C0C"/>
    <w:rsid w:val="00C41289"/>
    <w:rsid w:val="00C416CF"/>
    <w:rsid w:val="00C42E14"/>
    <w:rsid w:val="00C44710"/>
    <w:rsid w:val="00C56BF8"/>
    <w:rsid w:val="00C60AEB"/>
    <w:rsid w:val="00C65CB4"/>
    <w:rsid w:val="00C727ED"/>
    <w:rsid w:val="00C72DFE"/>
    <w:rsid w:val="00C81013"/>
    <w:rsid w:val="00C85202"/>
    <w:rsid w:val="00C87B46"/>
    <w:rsid w:val="00C92C08"/>
    <w:rsid w:val="00C92D5E"/>
    <w:rsid w:val="00C93B51"/>
    <w:rsid w:val="00CA21C2"/>
    <w:rsid w:val="00CA3F67"/>
    <w:rsid w:val="00CA5D46"/>
    <w:rsid w:val="00CB0000"/>
    <w:rsid w:val="00CB04B8"/>
    <w:rsid w:val="00CC0549"/>
    <w:rsid w:val="00CD1114"/>
    <w:rsid w:val="00CD4338"/>
    <w:rsid w:val="00CD7789"/>
    <w:rsid w:val="00CE080C"/>
    <w:rsid w:val="00CE3D20"/>
    <w:rsid w:val="00CE7370"/>
    <w:rsid w:val="00CF41BF"/>
    <w:rsid w:val="00CF53AD"/>
    <w:rsid w:val="00CF6AFF"/>
    <w:rsid w:val="00D00762"/>
    <w:rsid w:val="00D03ABE"/>
    <w:rsid w:val="00D04A25"/>
    <w:rsid w:val="00D04D73"/>
    <w:rsid w:val="00D10C17"/>
    <w:rsid w:val="00D129E7"/>
    <w:rsid w:val="00D12D29"/>
    <w:rsid w:val="00D160F7"/>
    <w:rsid w:val="00D1621F"/>
    <w:rsid w:val="00D17AA1"/>
    <w:rsid w:val="00D24EC5"/>
    <w:rsid w:val="00D25111"/>
    <w:rsid w:val="00D325A9"/>
    <w:rsid w:val="00D32641"/>
    <w:rsid w:val="00D3271A"/>
    <w:rsid w:val="00D327D1"/>
    <w:rsid w:val="00D334EE"/>
    <w:rsid w:val="00D40D0C"/>
    <w:rsid w:val="00D42AAF"/>
    <w:rsid w:val="00D42E04"/>
    <w:rsid w:val="00D4308C"/>
    <w:rsid w:val="00D44226"/>
    <w:rsid w:val="00D44C53"/>
    <w:rsid w:val="00D5160D"/>
    <w:rsid w:val="00D53B48"/>
    <w:rsid w:val="00D67F5E"/>
    <w:rsid w:val="00D71DFA"/>
    <w:rsid w:val="00D735F8"/>
    <w:rsid w:val="00D761C4"/>
    <w:rsid w:val="00D7770D"/>
    <w:rsid w:val="00D83CB2"/>
    <w:rsid w:val="00D902FB"/>
    <w:rsid w:val="00D90658"/>
    <w:rsid w:val="00D94C87"/>
    <w:rsid w:val="00D94E94"/>
    <w:rsid w:val="00DA0BA1"/>
    <w:rsid w:val="00DA35BF"/>
    <w:rsid w:val="00DA491D"/>
    <w:rsid w:val="00DA4CA6"/>
    <w:rsid w:val="00DA57B1"/>
    <w:rsid w:val="00DB2C69"/>
    <w:rsid w:val="00DC3561"/>
    <w:rsid w:val="00DD5D58"/>
    <w:rsid w:val="00DE1583"/>
    <w:rsid w:val="00DE31D1"/>
    <w:rsid w:val="00DE410E"/>
    <w:rsid w:val="00DF112B"/>
    <w:rsid w:val="00DF5A8D"/>
    <w:rsid w:val="00DF6215"/>
    <w:rsid w:val="00DF7C8F"/>
    <w:rsid w:val="00E02100"/>
    <w:rsid w:val="00E0467E"/>
    <w:rsid w:val="00E056C5"/>
    <w:rsid w:val="00E0650F"/>
    <w:rsid w:val="00E075E1"/>
    <w:rsid w:val="00E10BAD"/>
    <w:rsid w:val="00E11506"/>
    <w:rsid w:val="00E1326A"/>
    <w:rsid w:val="00E14E52"/>
    <w:rsid w:val="00E20D07"/>
    <w:rsid w:val="00E20D3D"/>
    <w:rsid w:val="00E23064"/>
    <w:rsid w:val="00E23B2D"/>
    <w:rsid w:val="00E279AD"/>
    <w:rsid w:val="00E336DA"/>
    <w:rsid w:val="00E365C6"/>
    <w:rsid w:val="00E421C5"/>
    <w:rsid w:val="00E500F6"/>
    <w:rsid w:val="00E506E4"/>
    <w:rsid w:val="00E5653F"/>
    <w:rsid w:val="00E56D9F"/>
    <w:rsid w:val="00E5770F"/>
    <w:rsid w:val="00E62C5A"/>
    <w:rsid w:val="00E7150A"/>
    <w:rsid w:val="00E85645"/>
    <w:rsid w:val="00E90254"/>
    <w:rsid w:val="00E90720"/>
    <w:rsid w:val="00E9736B"/>
    <w:rsid w:val="00EA4ADF"/>
    <w:rsid w:val="00EB57AF"/>
    <w:rsid w:val="00EC35BC"/>
    <w:rsid w:val="00EC450B"/>
    <w:rsid w:val="00ED1016"/>
    <w:rsid w:val="00ED1614"/>
    <w:rsid w:val="00ED3C01"/>
    <w:rsid w:val="00ED6561"/>
    <w:rsid w:val="00EE3C87"/>
    <w:rsid w:val="00EE5C62"/>
    <w:rsid w:val="00EF38DB"/>
    <w:rsid w:val="00EF79DE"/>
    <w:rsid w:val="00F0181A"/>
    <w:rsid w:val="00F03293"/>
    <w:rsid w:val="00F04AE2"/>
    <w:rsid w:val="00F169A9"/>
    <w:rsid w:val="00F222F8"/>
    <w:rsid w:val="00F31C8C"/>
    <w:rsid w:val="00F34D07"/>
    <w:rsid w:val="00F35FA6"/>
    <w:rsid w:val="00F37CFD"/>
    <w:rsid w:val="00F4356A"/>
    <w:rsid w:val="00F4538C"/>
    <w:rsid w:val="00F45454"/>
    <w:rsid w:val="00F46D7A"/>
    <w:rsid w:val="00F508AB"/>
    <w:rsid w:val="00F55367"/>
    <w:rsid w:val="00F5597B"/>
    <w:rsid w:val="00F55AF4"/>
    <w:rsid w:val="00F60081"/>
    <w:rsid w:val="00F60390"/>
    <w:rsid w:val="00F614A0"/>
    <w:rsid w:val="00F63E42"/>
    <w:rsid w:val="00F64FC8"/>
    <w:rsid w:val="00F6589F"/>
    <w:rsid w:val="00F67EED"/>
    <w:rsid w:val="00F8023C"/>
    <w:rsid w:val="00F80F7C"/>
    <w:rsid w:val="00F822BC"/>
    <w:rsid w:val="00F91936"/>
    <w:rsid w:val="00F928EA"/>
    <w:rsid w:val="00F94058"/>
    <w:rsid w:val="00F94EFB"/>
    <w:rsid w:val="00FA2B9C"/>
    <w:rsid w:val="00FA466C"/>
    <w:rsid w:val="00FA6FE3"/>
    <w:rsid w:val="00FA730C"/>
    <w:rsid w:val="00FA758D"/>
    <w:rsid w:val="00FB000C"/>
    <w:rsid w:val="00FB3DCB"/>
    <w:rsid w:val="00FB43B1"/>
    <w:rsid w:val="00FB46BE"/>
    <w:rsid w:val="00FB4807"/>
    <w:rsid w:val="00FB4830"/>
    <w:rsid w:val="00FB4C06"/>
    <w:rsid w:val="00FC592E"/>
    <w:rsid w:val="00FC5CDE"/>
    <w:rsid w:val="00FC71C8"/>
    <w:rsid w:val="00FC7446"/>
    <w:rsid w:val="00FD1873"/>
    <w:rsid w:val="00FD2210"/>
    <w:rsid w:val="00FD33E6"/>
    <w:rsid w:val="00FD37D4"/>
    <w:rsid w:val="00FD3E1D"/>
    <w:rsid w:val="00FD61D2"/>
    <w:rsid w:val="00FD7E20"/>
    <w:rsid w:val="00FE02AB"/>
    <w:rsid w:val="00FE3CFF"/>
    <w:rsid w:val="00FE6F55"/>
    <w:rsid w:val="00FF1174"/>
    <w:rsid w:val="00FF194A"/>
    <w:rsid w:val="00FF5AC4"/>
    <w:rsid w:val="00FF636F"/>
    <w:rsid w:val="00FF6CD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8C527C4"/>
  <w15:chartTrackingRefBased/>
  <w15:docId w15:val="{D5F55E13-8B26-4665-B14F-24C275292C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01AA4"/>
    <w:rPr>
      <w:sz w:val="24"/>
      <w:szCs w:val="24"/>
    </w:rPr>
  </w:style>
  <w:style w:type="paragraph" w:styleId="berschrift1">
    <w:name w:val="heading 1"/>
    <w:basedOn w:val="Standard"/>
    <w:next w:val="Standard"/>
    <w:qFormat/>
    <w:rsid w:val="00443D7E"/>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semiHidden/>
    <w:unhideWhenUsed/>
    <w:qFormat/>
    <w:rsid w:val="007310B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qFormat/>
    <w:rsid w:val="00BD7AB6"/>
    <w:pPr>
      <w:keepNext/>
      <w:spacing w:before="240" w:after="60"/>
      <w:outlineLvl w:val="2"/>
    </w:pPr>
    <w:rPr>
      <w:rFonts w:ascii="Cambria" w:hAnsi="Cambria"/>
      <w:b/>
      <w:bCs/>
      <w:sz w:val="26"/>
      <w:szCs w:val="26"/>
    </w:rPr>
  </w:style>
  <w:style w:type="paragraph" w:styleId="berschrift4">
    <w:name w:val="heading 4"/>
    <w:basedOn w:val="Standard"/>
    <w:next w:val="Standard"/>
    <w:qFormat/>
    <w:rsid w:val="008D5A1E"/>
    <w:pPr>
      <w:keepNext/>
      <w:autoSpaceDE w:val="0"/>
      <w:autoSpaceDN w:val="0"/>
      <w:adjustRightInd w:val="0"/>
      <w:outlineLvl w:val="3"/>
    </w:pPr>
    <w:rPr>
      <w:rFonts w:ascii="Arial Narrow" w:hAnsi="Arial Narrow"/>
      <w:b/>
      <w:bCs/>
      <w:sz w:val="18"/>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52143D"/>
    <w:rPr>
      <w:color w:val="0000FF"/>
      <w:u w:val="single"/>
    </w:rPr>
  </w:style>
  <w:style w:type="paragraph" w:styleId="Kopfzeile">
    <w:name w:val="header"/>
    <w:basedOn w:val="Standard"/>
    <w:rsid w:val="00A87144"/>
    <w:pPr>
      <w:tabs>
        <w:tab w:val="center" w:pos="4536"/>
        <w:tab w:val="right" w:pos="9072"/>
      </w:tabs>
    </w:pPr>
  </w:style>
  <w:style w:type="paragraph" w:styleId="Fuzeile">
    <w:name w:val="footer"/>
    <w:basedOn w:val="Standard"/>
    <w:rsid w:val="00A87144"/>
    <w:pPr>
      <w:tabs>
        <w:tab w:val="center" w:pos="4536"/>
        <w:tab w:val="right" w:pos="9072"/>
      </w:tabs>
    </w:pPr>
  </w:style>
  <w:style w:type="character" w:styleId="Seitenzahl">
    <w:name w:val="page number"/>
    <w:basedOn w:val="Absatz-Standardschriftart"/>
    <w:rsid w:val="00922B95"/>
  </w:style>
  <w:style w:type="paragraph" w:styleId="Listenabsatz">
    <w:name w:val="List Paragraph"/>
    <w:basedOn w:val="Standard"/>
    <w:uiPriority w:val="34"/>
    <w:qFormat/>
    <w:rsid w:val="00711E2B"/>
    <w:pPr>
      <w:spacing w:after="200" w:line="276" w:lineRule="auto"/>
      <w:ind w:left="720"/>
      <w:contextualSpacing/>
    </w:pPr>
    <w:rPr>
      <w:rFonts w:ascii="Calibri" w:eastAsia="Calibri" w:hAnsi="Calibri"/>
      <w:sz w:val="22"/>
      <w:szCs w:val="22"/>
      <w:lang w:eastAsia="en-US"/>
    </w:rPr>
  </w:style>
  <w:style w:type="character" w:customStyle="1" w:styleId="adressefett">
    <w:name w:val="adressefett"/>
    <w:basedOn w:val="Absatz-Standardschriftart"/>
    <w:rsid w:val="00711E2B"/>
  </w:style>
  <w:style w:type="character" w:styleId="Fett">
    <w:name w:val="Strong"/>
    <w:uiPriority w:val="22"/>
    <w:qFormat/>
    <w:rsid w:val="00ED1614"/>
    <w:rPr>
      <w:b/>
      <w:bCs/>
    </w:rPr>
  </w:style>
  <w:style w:type="paragraph" w:styleId="Textkrper2">
    <w:name w:val="Body Text 2"/>
    <w:basedOn w:val="Standard"/>
    <w:rsid w:val="00DA0BA1"/>
    <w:pPr>
      <w:spacing w:before="120"/>
      <w:jc w:val="both"/>
    </w:pPr>
    <w:rPr>
      <w:rFonts w:ascii="CorpoA" w:hAnsi="CorpoA"/>
      <w:sz w:val="20"/>
    </w:rPr>
  </w:style>
  <w:style w:type="character" w:customStyle="1" w:styleId="berschrift3Zchn">
    <w:name w:val="Überschrift 3 Zchn"/>
    <w:link w:val="berschrift3"/>
    <w:semiHidden/>
    <w:rsid w:val="00BD7AB6"/>
    <w:rPr>
      <w:rFonts w:ascii="Cambria" w:eastAsia="Times New Roman" w:hAnsi="Cambria" w:cs="Times New Roman"/>
      <w:b/>
      <w:bCs/>
      <w:sz w:val="26"/>
      <w:szCs w:val="26"/>
    </w:rPr>
  </w:style>
  <w:style w:type="paragraph" w:customStyle="1" w:styleId="bodytext">
    <w:name w:val="bodytext"/>
    <w:basedOn w:val="Standard"/>
    <w:rsid w:val="00BD7AB6"/>
    <w:pPr>
      <w:spacing w:before="100" w:beforeAutospacing="1" w:after="100" w:afterAutospacing="1"/>
    </w:pPr>
  </w:style>
  <w:style w:type="character" w:customStyle="1" w:styleId="BesuchterHyperlink">
    <w:name w:val="BesuchterHyperlink"/>
    <w:rsid w:val="00C87B46"/>
    <w:rPr>
      <w:color w:val="800080"/>
      <w:u w:val="single"/>
    </w:rPr>
  </w:style>
  <w:style w:type="table" w:styleId="Tabellenraster">
    <w:name w:val="Table Grid"/>
    <w:basedOn w:val="NormaleTabelle"/>
    <w:rsid w:val="005905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905D0"/>
    <w:pPr>
      <w:autoSpaceDE w:val="0"/>
      <w:autoSpaceDN w:val="0"/>
      <w:adjustRightInd w:val="0"/>
    </w:pPr>
    <w:rPr>
      <w:rFonts w:ascii="Calibri" w:hAnsi="Calibri" w:cs="Calibri"/>
      <w:color w:val="000000"/>
      <w:sz w:val="24"/>
      <w:szCs w:val="24"/>
    </w:rPr>
  </w:style>
  <w:style w:type="paragraph" w:styleId="Dokumentstruktur">
    <w:name w:val="Document Map"/>
    <w:basedOn w:val="Standard"/>
    <w:semiHidden/>
    <w:rsid w:val="00704B4C"/>
    <w:pPr>
      <w:shd w:val="clear" w:color="auto" w:fill="000080"/>
    </w:pPr>
    <w:rPr>
      <w:rFonts w:ascii="Tahoma" w:hAnsi="Tahoma" w:cs="Tahoma"/>
      <w:sz w:val="20"/>
      <w:szCs w:val="20"/>
    </w:rPr>
  </w:style>
  <w:style w:type="character" w:styleId="Kommentarzeichen">
    <w:name w:val="annotation reference"/>
    <w:rsid w:val="00206A45"/>
    <w:rPr>
      <w:sz w:val="16"/>
      <w:szCs w:val="16"/>
    </w:rPr>
  </w:style>
  <w:style w:type="paragraph" w:styleId="Kommentartext">
    <w:name w:val="annotation text"/>
    <w:basedOn w:val="Standard"/>
    <w:link w:val="KommentartextZchn"/>
    <w:rsid w:val="00206A45"/>
    <w:rPr>
      <w:sz w:val="20"/>
      <w:szCs w:val="20"/>
    </w:rPr>
  </w:style>
  <w:style w:type="character" w:customStyle="1" w:styleId="KommentartextZchn">
    <w:name w:val="Kommentartext Zchn"/>
    <w:basedOn w:val="Absatz-Standardschriftart"/>
    <w:link w:val="Kommentartext"/>
    <w:rsid w:val="00206A45"/>
  </w:style>
  <w:style w:type="paragraph" w:styleId="Kommentarthema">
    <w:name w:val="annotation subject"/>
    <w:basedOn w:val="Kommentartext"/>
    <w:next w:val="Kommentartext"/>
    <w:link w:val="KommentarthemaZchn"/>
    <w:rsid w:val="00206A45"/>
    <w:rPr>
      <w:b/>
      <w:bCs/>
    </w:rPr>
  </w:style>
  <w:style w:type="character" w:customStyle="1" w:styleId="KommentarthemaZchn">
    <w:name w:val="Kommentarthema Zchn"/>
    <w:link w:val="Kommentarthema"/>
    <w:rsid w:val="00206A45"/>
    <w:rPr>
      <w:b/>
      <w:bCs/>
    </w:rPr>
  </w:style>
  <w:style w:type="paragraph" w:styleId="Sprechblasentext">
    <w:name w:val="Balloon Text"/>
    <w:basedOn w:val="Standard"/>
    <w:link w:val="SprechblasentextZchn"/>
    <w:rsid w:val="00206A45"/>
    <w:rPr>
      <w:rFonts w:ascii="Tahoma" w:hAnsi="Tahoma" w:cs="Tahoma"/>
      <w:sz w:val="16"/>
      <w:szCs w:val="16"/>
    </w:rPr>
  </w:style>
  <w:style w:type="character" w:customStyle="1" w:styleId="SprechblasentextZchn">
    <w:name w:val="Sprechblasentext Zchn"/>
    <w:link w:val="Sprechblasentext"/>
    <w:rsid w:val="00206A45"/>
    <w:rPr>
      <w:rFonts w:ascii="Tahoma" w:hAnsi="Tahoma" w:cs="Tahoma"/>
      <w:sz w:val="16"/>
      <w:szCs w:val="16"/>
    </w:rPr>
  </w:style>
  <w:style w:type="paragraph" w:customStyle="1" w:styleId="Aufzhlung1">
    <w:name w:val="Aufzählung1"/>
    <w:basedOn w:val="Standard"/>
    <w:next w:val="KeinLeerraum"/>
    <w:uiPriority w:val="1"/>
    <w:qFormat/>
    <w:rsid w:val="00B9222D"/>
    <w:pPr>
      <w:numPr>
        <w:numId w:val="22"/>
      </w:numPr>
      <w:tabs>
        <w:tab w:val="num" w:pos="720"/>
      </w:tabs>
      <w:spacing w:line="276" w:lineRule="auto"/>
      <w:ind w:left="720"/>
    </w:pPr>
    <w:rPr>
      <w:rFonts w:ascii="Frutiger LT Pro 45 Light" w:eastAsia="Calibri" w:hAnsi="Frutiger LT Pro 45 Light"/>
      <w:sz w:val="22"/>
      <w:szCs w:val="22"/>
      <w:lang w:eastAsia="en-US"/>
    </w:rPr>
  </w:style>
  <w:style w:type="paragraph" w:styleId="KeinLeerraum">
    <w:name w:val="No Spacing"/>
    <w:uiPriority w:val="1"/>
    <w:qFormat/>
    <w:rsid w:val="00B9222D"/>
    <w:rPr>
      <w:sz w:val="24"/>
      <w:szCs w:val="24"/>
    </w:rPr>
  </w:style>
  <w:style w:type="character" w:customStyle="1" w:styleId="berschrift2Zchn">
    <w:name w:val="Überschrift 2 Zchn"/>
    <w:basedOn w:val="Absatz-Standardschriftart"/>
    <w:link w:val="berschrift2"/>
    <w:semiHidden/>
    <w:rsid w:val="007310B0"/>
    <w:rPr>
      <w:rFonts w:asciiTheme="majorHAnsi" w:eastAsiaTheme="majorEastAsia" w:hAnsiTheme="majorHAnsi" w:cstheme="majorBidi"/>
      <w:color w:val="2F5496" w:themeColor="accent1" w:themeShade="BF"/>
      <w:sz w:val="26"/>
      <w:szCs w:val="26"/>
    </w:rPr>
  </w:style>
  <w:style w:type="paragraph" w:styleId="berarbeitung">
    <w:name w:val="Revision"/>
    <w:hidden/>
    <w:uiPriority w:val="99"/>
    <w:semiHidden/>
    <w:rsid w:val="00136B8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240462">
      <w:bodyDiv w:val="1"/>
      <w:marLeft w:val="0"/>
      <w:marRight w:val="0"/>
      <w:marTop w:val="0"/>
      <w:marBottom w:val="0"/>
      <w:divBdr>
        <w:top w:val="none" w:sz="0" w:space="0" w:color="auto"/>
        <w:left w:val="none" w:sz="0" w:space="0" w:color="auto"/>
        <w:bottom w:val="none" w:sz="0" w:space="0" w:color="auto"/>
        <w:right w:val="none" w:sz="0" w:space="0" w:color="auto"/>
      </w:divBdr>
    </w:div>
    <w:div w:id="226498685">
      <w:bodyDiv w:val="1"/>
      <w:marLeft w:val="0"/>
      <w:marRight w:val="0"/>
      <w:marTop w:val="0"/>
      <w:marBottom w:val="0"/>
      <w:divBdr>
        <w:top w:val="none" w:sz="0" w:space="0" w:color="auto"/>
        <w:left w:val="none" w:sz="0" w:space="0" w:color="auto"/>
        <w:bottom w:val="none" w:sz="0" w:space="0" w:color="auto"/>
        <w:right w:val="none" w:sz="0" w:space="0" w:color="auto"/>
      </w:divBdr>
    </w:div>
    <w:div w:id="246423457">
      <w:bodyDiv w:val="1"/>
      <w:marLeft w:val="0"/>
      <w:marRight w:val="0"/>
      <w:marTop w:val="0"/>
      <w:marBottom w:val="0"/>
      <w:divBdr>
        <w:top w:val="none" w:sz="0" w:space="0" w:color="auto"/>
        <w:left w:val="none" w:sz="0" w:space="0" w:color="auto"/>
        <w:bottom w:val="none" w:sz="0" w:space="0" w:color="auto"/>
        <w:right w:val="none" w:sz="0" w:space="0" w:color="auto"/>
      </w:divBdr>
      <w:divsChild>
        <w:div w:id="1999839068">
          <w:marLeft w:val="0"/>
          <w:marRight w:val="0"/>
          <w:marTop w:val="0"/>
          <w:marBottom w:val="0"/>
          <w:divBdr>
            <w:top w:val="none" w:sz="0" w:space="0" w:color="auto"/>
            <w:left w:val="none" w:sz="0" w:space="0" w:color="auto"/>
            <w:bottom w:val="none" w:sz="0" w:space="0" w:color="auto"/>
            <w:right w:val="none" w:sz="0" w:space="0" w:color="auto"/>
          </w:divBdr>
          <w:divsChild>
            <w:div w:id="1526866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10434">
      <w:bodyDiv w:val="1"/>
      <w:marLeft w:val="0"/>
      <w:marRight w:val="0"/>
      <w:marTop w:val="0"/>
      <w:marBottom w:val="0"/>
      <w:divBdr>
        <w:top w:val="none" w:sz="0" w:space="0" w:color="auto"/>
        <w:left w:val="none" w:sz="0" w:space="0" w:color="auto"/>
        <w:bottom w:val="none" w:sz="0" w:space="0" w:color="auto"/>
        <w:right w:val="none" w:sz="0" w:space="0" w:color="auto"/>
      </w:divBdr>
    </w:div>
    <w:div w:id="386296510">
      <w:bodyDiv w:val="1"/>
      <w:marLeft w:val="0"/>
      <w:marRight w:val="0"/>
      <w:marTop w:val="0"/>
      <w:marBottom w:val="0"/>
      <w:divBdr>
        <w:top w:val="none" w:sz="0" w:space="0" w:color="auto"/>
        <w:left w:val="none" w:sz="0" w:space="0" w:color="auto"/>
        <w:bottom w:val="none" w:sz="0" w:space="0" w:color="auto"/>
        <w:right w:val="none" w:sz="0" w:space="0" w:color="auto"/>
      </w:divBdr>
    </w:div>
    <w:div w:id="401832995">
      <w:bodyDiv w:val="1"/>
      <w:marLeft w:val="0"/>
      <w:marRight w:val="0"/>
      <w:marTop w:val="0"/>
      <w:marBottom w:val="0"/>
      <w:divBdr>
        <w:top w:val="none" w:sz="0" w:space="0" w:color="auto"/>
        <w:left w:val="none" w:sz="0" w:space="0" w:color="auto"/>
        <w:bottom w:val="none" w:sz="0" w:space="0" w:color="auto"/>
        <w:right w:val="none" w:sz="0" w:space="0" w:color="auto"/>
      </w:divBdr>
    </w:div>
    <w:div w:id="419985306">
      <w:bodyDiv w:val="1"/>
      <w:marLeft w:val="0"/>
      <w:marRight w:val="0"/>
      <w:marTop w:val="0"/>
      <w:marBottom w:val="0"/>
      <w:divBdr>
        <w:top w:val="none" w:sz="0" w:space="0" w:color="auto"/>
        <w:left w:val="none" w:sz="0" w:space="0" w:color="auto"/>
        <w:bottom w:val="none" w:sz="0" w:space="0" w:color="auto"/>
        <w:right w:val="none" w:sz="0" w:space="0" w:color="auto"/>
      </w:divBdr>
    </w:div>
    <w:div w:id="492138829">
      <w:bodyDiv w:val="1"/>
      <w:marLeft w:val="0"/>
      <w:marRight w:val="0"/>
      <w:marTop w:val="0"/>
      <w:marBottom w:val="0"/>
      <w:divBdr>
        <w:top w:val="none" w:sz="0" w:space="0" w:color="auto"/>
        <w:left w:val="none" w:sz="0" w:space="0" w:color="auto"/>
        <w:bottom w:val="none" w:sz="0" w:space="0" w:color="auto"/>
        <w:right w:val="none" w:sz="0" w:space="0" w:color="auto"/>
      </w:divBdr>
    </w:div>
    <w:div w:id="666247973">
      <w:bodyDiv w:val="1"/>
      <w:marLeft w:val="0"/>
      <w:marRight w:val="0"/>
      <w:marTop w:val="0"/>
      <w:marBottom w:val="0"/>
      <w:divBdr>
        <w:top w:val="none" w:sz="0" w:space="0" w:color="auto"/>
        <w:left w:val="none" w:sz="0" w:space="0" w:color="auto"/>
        <w:bottom w:val="none" w:sz="0" w:space="0" w:color="auto"/>
        <w:right w:val="none" w:sz="0" w:space="0" w:color="auto"/>
      </w:divBdr>
      <w:divsChild>
        <w:div w:id="101344287">
          <w:marLeft w:val="0"/>
          <w:marRight w:val="0"/>
          <w:marTop w:val="0"/>
          <w:marBottom w:val="0"/>
          <w:divBdr>
            <w:top w:val="none" w:sz="0" w:space="0" w:color="auto"/>
            <w:left w:val="none" w:sz="0" w:space="0" w:color="auto"/>
            <w:bottom w:val="none" w:sz="0" w:space="0" w:color="auto"/>
            <w:right w:val="none" w:sz="0" w:space="0" w:color="auto"/>
          </w:divBdr>
        </w:div>
      </w:divsChild>
    </w:div>
    <w:div w:id="713500151">
      <w:bodyDiv w:val="1"/>
      <w:marLeft w:val="0"/>
      <w:marRight w:val="0"/>
      <w:marTop w:val="0"/>
      <w:marBottom w:val="0"/>
      <w:divBdr>
        <w:top w:val="none" w:sz="0" w:space="0" w:color="auto"/>
        <w:left w:val="none" w:sz="0" w:space="0" w:color="auto"/>
        <w:bottom w:val="none" w:sz="0" w:space="0" w:color="auto"/>
        <w:right w:val="none" w:sz="0" w:space="0" w:color="auto"/>
      </w:divBdr>
    </w:div>
    <w:div w:id="854684295">
      <w:bodyDiv w:val="1"/>
      <w:marLeft w:val="0"/>
      <w:marRight w:val="0"/>
      <w:marTop w:val="0"/>
      <w:marBottom w:val="0"/>
      <w:divBdr>
        <w:top w:val="none" w:sz="0" w:space="0" w:color="auto"/>
        <w:left w:val="none" w:sz="0" w:space="0" w:color="auto"/>
        <w:bottom w:val="none" w:sz="0" w:space="0" w:color="auto"/>
        <w:right w:val="none" w:sz="0" w:space="0" w:color="auto"/>
      </w:divBdr>
    </w:div>
    <w:div w:id="893004906">
      <w:bodyDiv w:val="1"/>
      <w:marLeft w:val="0"/>
      <w:marRight w:val="0"/>
      <w:marTop w:val="0"/>
      <w:marBottom w:val="0"/>
      <w:divBdr>
        <w:top w:val="none" w:sz="0" w:space="0" w:color="auto"/>
        <w:left w:val="none" w:sz="0" w:space="0" w:color="auto"/>
        <w:bottom w:val="none" w:sz="0" w:space="0" w:color="auto"/>
        <w:right w:val="none" w:sz="0" w:space="0" w:color="auto"/>
      </w:divBdr>
    </w:div>
    <w:div w:id="970285091">
      <w:bodyDiv w:val="1"/>
      <w:marLeft w:val="0"/>
      <w:marRight w:val="0"/>
      <w:marTop w:val="0"/>
      <w:marBottom w:val="0"/>
      <w:divBdr>
        <w:top w:val="none" w:sz="0" w:space="0" w:color="auto"/>
        <w:left w:val="none" w:sz="0" w:space="0" w:color="auto"/>
        <w:bottom w:val="none" w:sz="0" w:space="0" w:color="auto"/>
        <w:right w:val="none" w:sz="0" w:space="0" w:color="auto"/>
      </w:divBdr>
    </w:div>
    <w:div w:id="1139231021">
      <w:bodyDiv w:val="1"/>
      <w:marLeft w:val="0"/>
      <w:marRight w:val="0"/>
      <w:marTop w:val="0"/>
      <w:marBottom w:val="0"/>
      <w:divBdr>
        <w:top w:val="none" w:sz="0" w:space="0" w:color="auto"/>
        <w:left w:val="none" w:sz="0" w:space="0" w:color="auto"/>
        <w:bottom w:val="none" w:sz="0" w:space="0" w:color="auto"/>
        <w:right w:val="none" w:sz="0" w:space="0" w:color="auto"/>
      </w:divBdr>
    </w:div>
    <w:div w:id="1202093873">
      <w:bodyDiv w:val="1"/>
      <w:marLeft w:val="0"/>
      <w:marRight w:val="0"/>
      <w:marTop w:val="0"/>
      <w:marBottom w:val="0"/>
      <w:divBdr>
        <w:top w:val="none" w:sz="0" w:space="0" w:color="auto"/>
        <w:left w:val="none" w:sz="0" w:space="0" w:color="auto"/>
        <w:bottom w:val="none" w:sz="0" w:space="0" w:color="auto"/>
        <w:right w:val="none" w:sz="0" w:space="0" w:color="auto"/>
      </w:divBdr>
    </w:div>
    <w:div w:id="1207835786">
      <w:bodyDiv w:val="1"/>
      <w:marLeft w:val="0"/>
      <w:marRight w:val="0"/>
      <w:marTop w:val="0"/>
      <w:marBottom w:val="0"/>
      <w:divBdr>
        <w:top w:val="none" w:sz="0" w:space="0" w:color="auto"/>
        <w:left w:val="none" w:sz="0" w:space="0" w:color="auto"/>
        <w:bottom w:val="none" w:sz="0" w:space="0" w:color="auto"/>
        <w:right w:val="none" w:sz="0" w:space="0" w:color="auto"/>
      </w:divBdr>
    </w:div>
    <w:div w:id="1246691767">
      <w:bodyDiv w:val="1"/>
      <w:marLeft w:val="0"/>
      <w:marRight w:val="0"/>
      <w:marTop w:val="0"/>
      <w:marBottom w:val="0"/>
      <w:divBdr>
        <w:top w:val="none" w:sz="0" w:space="0" w:color="auto"/>
        <w:left w:val="none" w:sz="0" w:space="0" w:color="auto"/>
        <w:bottom w:val="none" w:sz="0" w:space="0" w:color="auto"/>
        <w:right w:val="none" w:sz="0" w:space="0" w:color="auto"/>
      </w:divBdr>
    </w:div>
    <w:div w:id="1356729195">
      <w:bodyDiv w:val="1"/>
      <w:marLeft w:val="0"/>
      <w:marRight w:val="0"/>
      <w:marTop w:val="0"/>
      <w:marBottom w:val="0"/>
      <w:divBdr>
        <w:top w:val="none" w:sz="0" w:space="0" w:color="auto"/>
        <w:left w:val="none" w:sz="0" w:space="0" w:color="auto"/>
        <w:bottom w:val="none" w:sz="0" w:space="0" w:color="auto"/>
        <w:right w:val="none" w:sz="0" w:space="0" w:color="auto"/>
      </w:divBdr>
    </w:div>
    <w:div w:id="1448499496">
      <w:bodyDiv w:val="1"/>
      <w:marLeft w:val="0"/>
      <w:marRight w:val="0"/>
      <w:marTop w:val="0"/>
      <w:marBottom w:val="0"/>
      <w:divBdr>
        <w:top w:val="none" w:sz="0" w:space="0" w:color="auto"/>
        <w:left w:val="none" w:sz="0" w:space="0" w:color="auto"/>
        <w:bottom w:val="none" w:sz="0" w:space="0" w:color="auto"/>
        <w:right w:val="none" w:sz="0" w:space="0" w:color="auto"/>
      </w:divBdr>
    </w:div>
    <w:div w:id="1482429014">
      <w:bodyDiv w:val="1"/>
      <w:marLeft w:val="0"/>
      <w:marRight w:val="0"/>
      <w:marTop w:val="0"/>
      <w:marBottom w:val="0"/>
      <w:divBdr>
        <w:top w:val="none" w:sz="0" w:space="0" w:color="auto"/>
        <w:left w:val="none" w:sz="0" w:space="0" w:color="auto"/>
        <w:bottom w:val="none" w:sz="0" w:space="0" w:color="auto"/>
        <w:right w:val="none" w:sz="0" w:space="0" w:color="auto"/>
      </w:divBdr>
    </w:div>
    <w:div w:id="1532648598">
      <w:bodyDiv w:val="1"/>
      <w:marLeft w:val="0"/>
      <w:marRight w:val="0"/>
      <w:marTop w:val="0"/>
      <w:marBottom w:val="0"/>
      <w:divBdr>
        <w:top w:val="none" w:sz="0" w:space="0" w:color="auto"/>
        <w:left w:val="none" w:sz="0" w:space="0" w:color="auto"/>
        <w:bottom w:val="none" w:sz="0" w:space="0" w:color="auto"/>
        <w:right w:val="none" w:sz="0" w:space="0" w:color="auto"/>
      </w:divBdr>
    </w:div>
    <w:div w:id="1561553702">
      <w:bodyDiv w:val="1"/>
      <w:marLeft w:val="0"/>
      <w:marRight w:val="0"/>
      <w:marTop w:val="0"/>
      <w:marBottom w:val="0"/>
      <w:divBdr>
        <w:top w:val="none" w:sz="0" w:space="0" w:color="auto"/>
        <w:left w:val="none" w:sz="0" w:space="0" w:color="auto"/>
        <w:bottom w:val="none" w:sz="0" w:space="0" w:color="auto"/>
        <w:right w:val="none" w:sz="0" w:space="0" w:color="auto"/>
      </w:divBdr>
    </w:div>
    <w:div w:id="1568570499">
      <w:bodyDiv w:val="1"/>
      <w:marLeft w:val="0"/>
      <w:marRight w:val="0"/>
      <w:marTop w:val="0"/>
      <w:marBottom w:val="0"/>
      <w:divBdr>
        <w:top w:val="none" w:sz="0" w:space="0" w:color="auto"/>
        <w:left w:val="none" w:sz="0" w:space="0" w:color="auto"/>
        <w:bottom w:val="none" w:sz="0" w:space="0" w:color="auto"/>
        <w:right w:val="none" w:sz="0" w:space="0" w:color="auto"/>
      </w:divBdr>
    </w:div>
    <w:div w:id="1619019982">
      <w:bodyDiv w:val="1"/>
      <w:marLeft w:val="0"/>
      <w:marRight w:val="0"/>
      <w:marTop w:val="0"/>
      <w:marBottom w:val="0"/>
      <w:divBdr>
        <w:top w:val="none" w:sz="0" w:space="0" w:color="auto"/>
        <w:left w:val="none" w:sz="0" w:space="0" w:color="auto"/>
        <w:bottom w:val="none" w:sz="0" w:space="0" w:color="auto"/>
        <w:right w:val="none" w:sz="0" w:space="0" w:color="auto"/>
      </w:divBdr>
    </w:div>
    <w:div w:id="1660772306">
      <w:bodyDiv w:val="1"/>
      <w:marLeft w:val="0"/>
      <w:marRight w:val="0"/>
      <w:marTop w:val="0"/>
      <w:marBottom w:val="0"/>
      <w:divBdr>
        <w:top w:val="none" w:sz="0" w:space="0" w:color="auto"/>
        <w:left w:val="none" w:sz="0" w:space="0" w:color="auto"/>
        <w:bottom w:val="none" w:sz="0" w:space="0" w:color="auto"/>
        <w:right w:val="none" w:sz="0" w:space="0" w:color="auto"/>
      </w:divBdr>
    </w:div>
    <w:div w:id="1733499712">
      <w:bodyDiv w:val="1"/>
      <w:marLeft w:val="0"/>
      <w:marRight w:val="0"/>
      <w:marTop w:val="0"/>
      <w:marBottom w:val="0"/>
      <w:divBdr>
        <w:top w:val="none" w:sz="0" w:space="0" w:color="auto"/>
        <w:left w:val="none" w:sz="0" w:space="0" w:color="auto"/>
        <w:bottom w:val="none" w:sz="0" w:space="0" w:color="auto"/>
        <w:right w:val="none" w:sz="0" w:space="0" w:color="auto"/>
      </w:divBdr>
    </w:div>
    <w:div w:id="1863589798">
      <w:bodyDiv w:val="1"/>
      <w:marLeft w:val="0"/>
      <w:marRight w:val="0"/>
      <w:marTop w:val="0"/>
      <w:marBottom w:val="0"/>
      <w:divBdr>
        <w:top w:val="none" w:sz="0" w:space="0" w:color="auto"/>
        <w:left w:val="none" w:sz="0" w:space="0" w:color="auto"/>
        <w:bottom w:val="none" w:sz="0" w:space="0" w:color="auto"/>
        <w:right w:val="none" w:sz="0" w:space="0" w:color="auto"/>
      </w:divBdr>
    </w:div>
    <w:div w:id="1929773582">
      <w:bodyDiv w:val="1"/>
      <w:marLeft w:val="0"/>
      <w:marRight w:val="0"/>
      <w:marTop w:val="0"/>
      <w:marBottom w:val="0"/>
      <w:divBdr>
        <w:top w:val="none" w:sz="0" w:space="0" w:color="auto"/>
        <w:left w:val="none" w:sz="0" w:space="0" w:color="auto"/>
        <w:bottom w:val="none" w:sz="0" w:space="0" w:color="auto"/>
        <w:right w:val="none" w:sz="0" w:space="0" w:color="auto"/>
      </w:divBdr>
    </w:div>
    <w:div w:id="2007509074">
      <w:bodyDiv w:val="1"/>
      <w:marLeft w:val="0"/>
      <w:marRight w:val="0"/>
      <w:marTop w:val="0"/>
      <w:marBottom w:val="0"/>
      <w:divBdr>
        <w:top w:val="none" w:sz="0" w:space="0" w:color="auto"/>
        <w:left w:val="none" w:sz="0" w:space="0" w:color="auto"/>
        <w:bottom w:val="none" w:sz="0" w:space="0" w:color="auto"/>
        <w:right w:val="none" w:sz="0" w:space="0" w:color="auto"/>
      </w:divBdr>
      <w:divsChild>
        <w:div w:id="540634606">
          <w:marLeft w:val="0"/>
          <w:marRight w:val="0"/>
          <w:marTop w:val="0"/>
          <w:marBottom w:val="0"/>
          <w:divBdr>
            <w:top w:val="none" w:sz="0" w:space="0" w:color="auto"/>
            <w:left w:val="none" w:sz="0" w:space="0" w:color="auto"/>
            <w:bottom w:val="none" w:sz="0" w:space="0" w:color="auto"/>
            <w:right w:val="none" w:sz="0" w:space="0" w:color="auto"/>
          </w:divBdr>
          <w:divsChild>
            <w:div w:id="1660648913">
              <w:marLeft w:val="0"/>
              <w:marRight w:val="0"/>
              <w:marTop w:val="0"/>
              <w:marBottom w:val="0"/>
              <w:divBdr>
                <w:top w:val="none" w:sz="0" w:space="0" w:color="auto"/>
                <w:left w:val="none" w:sz="0" w:space="0" w:color="auto"/>
                <w:bottom w:val="none" w:sz="0" w:space="0" w:color="auto"/>
                <w:right w:val="none" w:sz="0" w:space="0" w:color="auto"/>
              </w:divBdr>
            </w:div>
            <w:div w:id="1809132524">
              <w:marLeft w:val="0"/>
              <w:marRight w:val="0"/>
              <w:marTop w:val="0"/>
              <w:marBottom w:val="0"/>
              <w:divBdr>
                <w:top w:val="none" w:sz="0" w:space="0" w:color="auto"/>
                <w:left w:val="none" w:sz="0" w:space="0" w:color="auto"/>
                <w:bottom w:val="none" w:sz="0" w:space="0" w:color="auto"/>
                <w:right w:val="none" w:sz="0" w:space="0" w:color="auto"/>
              </w:divBdr>
            </w:div>
            <w:div w:id="1936018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133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die-freien-brauer.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ADC6F8-D2BF-4F7F-927E-921765D86C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490</Words>
  <Characters>3563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Pressemitteilung</vt:lpstr>
    </vt:vector>
  </TitlesOfParts>
  <Company/>
  <LinksUpToDate>false</LinksUpToDate>
  <CharactersWithSpaces>4045</CharactersWithSpaces>
  <SharedDoc>false</SharedDoc>
  <HLinks>
    <vt:vector size="6" baseType="variant">
      <vt:variant>
        <vt:i4>1704006</vt:i4>
      </vt:variant>
      <vt:variant>
        <vt:i4>0</vt:i4>
      </vt:variant>
      <vt:variant>
        <vt:i4>0</vt:i4>
      </vt:variant>
      <vt:variant>
        <vt:i4>5</vt:i4>
      </vt:variant>
      <vt:variant>
        <vt:lpwstr>http://www.die-freien-brauer.com/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kommunikation.pur</dc:creator>
  <cp:keywords/>
  <cp:lastModifiedBy>kommunikation.pur Nadine Weinmann</cp:lastModifiedBy>
  <cp:revision>8</cp:revision>
  <cp:lastPrinted>2009-11-17T15:10:00Z</cp:lastPrinted>
  <dcterms:created xsi:type="dcterms:W3CDTF">2024-03-26T08:22:00Z</dcterms:created>
  <dcterms:modified xsi:type="dcterms:W3CDTF">2025-04-01T07:41:00Z</dcterms:modified>
</cp:coreProperties>
</file>