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EAF24" w14:textId="77777777" w:rsidR="0032132B" w:rsidRDefault="0032132B" w:rsidP="0032132B">
      <w:pPr>
        <w:spacing w:line="360" w:lineRule="auto"/>
        <w:rPr>
          <w:rFonts w:ascii="Arial" w:hAnsi="Arial" w:cs="Arial"/>
          <w:b/>
        </w:rPr>
      </w:pPr>
      <w:bookmarkStart w:id="0" w:name="_Hlk130832768"/>
      <w:r w:rsidRPr="00A70663">
        <w:rPr>
          <w:rFonts w:ascii="Arial" w:hAnsi="Arial" w:cs="Arial"/>
          <w:b/>
        </w:rPr>
        <w:t>Strategische Neuausrichtung bei den Freien Brauern</w:t>
      </w:r>
      <w:bookmarkEnd w:id="0"/>
      <w:r>
        <w:rPr>
          <w:rFonts w:ascii="Arial" w:hAnsi="Arial" w:cs="Arial"/>
          <w:b/>
        </w:rPr>
        <w:t xml:space="preserve">* </w:t>
      </w:r>
    </w:p>
    <w:p w14:paraId="2DC1C435" w14:textId="77777777" w:rsidR="0032132B" w:rsidRDefault="0032132B" w:rsidP="0032132B">
      <w:pPr>
        <w:spacing w:line="360" w:lineRule="auto"/>
        <w:rPr>
          <w:rFonts w:ascii="Arial" w:hAnsi="Arial" w:cs="Arial"/>
          <w:b/>
          <w:sz w:val="20"/>
          <w:szCs w:val="20"/>
        </w:rPr>
      </w:pPr>
      <w:r w:rsidRPr="00A70663">
        <w:rPr>
          <w:rFonts w:ascii="Arial" w:hAnsi="Arial" w:cs="Arial"/>
          <w:b/>
          <w:sz w:val="20"/>
          <w:szCs w:val="20"/>
        </w:rPr>
        <w:t>Werteverbund nimmt Digitalisierung und Nachhaltigkeit verstärkt ins Visier</w:t>
      </w:r>
    </w:p>
    <w:p w14:paraId="7D90EDB5" w14:textId="77777777" w:rsidR="0032132B" w:rsidRPr="00D1621F" w:rsidRDefault="0032132B" w:rsidP="0032132B">
      <w:pPr>
        <w:spacing w:line="360" w:lineRule="auto"/>
        <w:rPr>
          <w:rFonts w:ascii="Arial" w:hAnsi="Arial" w:cs="Arial"/>
          <w:b/>
          <w:sz w:val="20"/>
          <w:szCs w:val="20"/>
        </w:rPr>
      </w:pPr>
    </w:p>
    <w:p w14:paraId="3BFC2B65" w14:textId="77777777" w:rsidR="0032132B" w:rsidRDefault="0032132B" w:rsidP="0032132B">
      <w:pPr>
        <w:spacing w:line="360" w:lineRule="auto"/>
        <w:rPr>
          <w:rFonts w:ascii="Arial" w:hAnsi="Arial" w:cs="Arial"/>
          <w:b/>
          <w:sz w:val="20"/>
          <w:szCs w:val="20"/>
        </w:rPr>
      </w:pPr>
      <w:r>
        <w:rPr>
          <w:rFonts w:ascii="Arial" w:hAnsi="Arial" w:cs="Arial"/>
          <w:b/>
          <w:sz w:val="20"/>
          <w:szCs w:val="20"/>
        </w:rPr>
        <w:t>Dortmund</w:t>
      </w:r>
      <w:r w:rsidRPr="00F80F7C">
        <w:rPr>
          <w:rFonts w:ascii="Arial" w:hAnsi="Arial" w:cs="Arial"/>
          <w:b/>
          <w:sz w:val="20"/>
          <w:szCs w:val="20"/>
        </w:rPr>
        <w:t xml:space="preserve">, </w:t>
      </w:r>
      <w:r>
        <w:rPr>
          <w:rFonts w:ascii="Arial" w:hAnsi="Arial" w:cs="Arial"/>
          <w:b/>
          <w:sz w:val="20"/>
          <w:szCs w:val="20"/>
        </w:rPr>
        <w:t>11. April 2023</w:t>
      </w:r>
      <w:r w:rsidRPr="00F80F7C">
        <w:rPr>
          <w:rFonts w:ascii="Arial" w:hAnsi="Arial" w:cs="Arial"/>
          <w:b/>
          <w:sz w:val="20"/>
          <w:szCs w:val="20"/>
        </w:rPr>
        <w:t xml:space="preserve"> – </w:t>
      </w:r>
      <w:r w:rsidRPr="00D17A7C">
        <w:rPr>
          <w:rFonts w:ascii="Arial" w:hAnsi="Arial" w:cs="Arial"/>
          <w:b/>
          <w:sz w:val="20"/>
          <w:szCs w:val="20"/>
        </w:rPr>
        <w:t xml:space="preserve">Um sich auf die Herausforderungen der </w:t>
      </w:r>
      <w:r>
        <w:rPr>
          <w:rFonts w:ascii="Arial" w:hAnsi="Arial" w:cs="Arial"/>
          <w:b/>
          <w:sz w:val="20"/>
          <w:szCs w:val="20"/>
        </w:rPr>
        <w:t xml:space="preserve">nahen </w:t>
      </w:r>
      <w:r w:rsidRPr="00D17A7C">
        <w:rPr>
          <w:rFonts w:ascii="Arial" w:hAnsi="Arial" w:cs="Arial"/>
          <w:b/>
          <w:sz w:val="20"/>
          <w:szCs w:val="20"/>
        </w:rPr>
        <w:t>Zukunft vorzubereiten</w:t>
      </w:r>
      <w:r>
        <w:rPr>
          <w:rFonts w:ascii="Arial" w:hAnsi="Arial" w:cs="Arial"/>
          <w:b/>
          <w:sz w:val="20"/>
          <w:szCs w:val="20"/>
        </w:rPr>
        <w:t>,</w:t>
      </w:r>
      <w:r w:rsidRPr="00D17A7C">
        <w:rPr>
          <w:rFonts w:ascii="Arial" w:hAnsi="Arial" w:cs="Arial"/>
          <w:b/>
          <w:sz w:val="20"/>
          <w:szCs w:val="20"/>
        </w:rPr>
        <w:t xml:space="preserve"> haben Die Freien Brauer </w:t>
      </w:r>
      <w:r>
        <w:rPr>
          <w:rFonts w:ascii="Arial" w:hAnsi="Arial" w:cs="Arial"/>
          <w:b/>
          <w:sz w:val="20"/>
          <w:szCs w:val="20"/>
        </w:rPr>
        <w:t xml:space="preserve">in den vergangenen Monaten </w:t>
      </w:r>
      <w:r w:rsidRPr="00D17A7C">
        <w:rPr>
          <w:rFonts w:ascii="Arial" w:hAnsi="Arial" w:cs="Arial"/>
          <w:b/>
          <w:sz w:val="20"/>
          <w:szCs w:val="20"/>
        </w:rPr>
        <w:t>eine umfangreiche Strategieprüfung durchgeführt.</w:t>
      </w:r>
      <w:r>
        <w:rPr>
          <w:rFonts w:ascii="Arial" w:hAnsi="Arial" w:cs="Arial"/>
          <w:b/>
          <w:sz w:val="20"/>
          <w:szCs w:val="20"/>
        </w:rPr>
        <w:t xml:space="preserve"> </w:t>
      </w:r>
      <w:r w:rsidRPr="00D17A7C">
        <w:rPr>
          <w:rFonts w:ascii="Arial" w:hAnsi="Arial" w:cs="Arial"/>
          <w:b/>
          <w:sz w:val="20"/>
          <w:szCs w:val="20"/>
        </w:rPr>
        <w:t xml:space="preserve">Auf der Gesellschafterversammlung im März 2023 in Augsburg wurden die Ergebnisse </w:t>
      </w:r>
      <w:r>
        <w:rPr>
          <w:rFonts w:ascii="Arial" w:hAnsi="Arial" w:cs="Arial"/>
          <w:b/>
          <w:sz w:val="20"/>
          <w:szCs w:val="20"/>
        </w:rPr>
        <w:t xml:space="preserve">in Form einer strategischen Neuausrichtung </w:t>
      </w:r>
      <w:r w:rsidRPr="00D17A7C">
        <w:rPr>
          <w:rFonts w:ascii="Arial" w:hAnsi="Arial" w:cs="Arial"/>
          <w:b/>
          <w:sz w:val="20"/>
          <w:szCs w:val="20"/>
        </w:rPr>
        <w:t xml:space="preserve">präsentiert und </w:t>
      </w:r>
      <w:r>
        <w:rPr>
          <w:rFonts w:ascii="Arial" w:hAnsi="Arial" w:cs="Arial"/>
          <w:b/>
          <w:sz w:val="20"/>
          <w:szCs w:val="20"/>
        </w:rPr>
        <w:t xml:space="preserve">diese </w:t>
      </w:r>
      <w:r w:rsidRPr="00D17A7C">
        <w:rPr>
          <w:rFonts w:ascii="Arial" w:hAnsi="Arial" w:cs="Arial"/>
          <w:b/>
          <w:sz w:val="20"/>
          <w:szCs w:val="20"/>
        </w:rPr>
        <w:t xml:space="preserve">von den Gesellschaftern </w:t>
      </w:r>
      <w:r>
        <w:rPr>
          <w:rFonts w:ascii="Arial" w:hAnsi="Arial" w:cs="Arial"/>
          <w:b/>
          <w:sz w:val="20"/>
          <w:szCs w:val="20"/>
        </w:rPr>
        <w:t xml:space="preserve">einvernehmlich </w:t>
      </w:r>
      <w:r w:rsidRPr="00D17A7C">
        <w:rPr>
          <w:rFonts w:ascii="Arial" w:hAnsi="Arial" w:cs="Arial"/>
          <w:b/>
          <w:sz w:val="20"/>
          <w:szCs w:val="20"/>
        </w:rPr>
        <w:t xml:space="preserve">verabschiedet. Neben </w:t>
      </w:r>
      <w:r>
        <w:rPr>
          <w:rFonts w:ascii="Arial" w:hAnsi="Arial" w:cs="Arial"/>
          <w:b/>
          <w:sz w:val="20"/>
          <w:szCs w:val="20"/>
        </w:rPr>
        <w:t>der Umsetzung von</w:t>
      </w:r>
      <w:r w:rsidRPr="00D17A7C">
        <w:rPr>
          <w:rFonts w:ascii="Arial" w:hAnsi="Arial" w:cs="Arial"/>
          <w:b/>
          <w:sz w:val="20"/>
          <w:szCs w:val="20"/>
        </w:rPr>
        <w:t xml:space="preserve"> einzelnen Aktivitäten und Projekten </w:t>
      </w:r>
      <w:r>
        <w:rPr>
          <w:rFonts w:ascii="Arial" w:hAnsi="Arial" w:cs="Arial"/>
          <w:b/>
          <w:sz w:val="20"/>
          <w:szCs w:val="20"/>
        </w:rPr>
        <w:t>wurde dabei auch eine personelle Verstärkung</w:t>
      </w:r>
      <w:r w:rsidRPr="00D17A7C">
        <w:rPr>
          <w:rFonts w:ascii="Arial" w:hAnsi="Arial" w:cs="Arial"/>
          <w:b/>
          <w:sz w:val="20"/>
          <w:szCs w:val="20"/>
        </w:rPr>
        <w:t xml:space="preserve"> in den Feldern Prozessmanagement, Digitalisierung, Nachhaltigkeit und Kompetenzaufbau </w:t>
      </w:r>
      <w:r>
        <w:rPr>
          <w:rFonts w:ascii="Arial" w:hAnsi="Arial" w:cs="Arial"/>
          <w:b/>
          <w:sz w:val="20"/>
          <w:szCs w:val="20"/>
        </w:rPr>
        <w:t>beschlossen</w:t>
      </w:r>
      <w:r w:rsidRPr="00D17A7C">
        <w:rPr>
          <w:rFonts w:ascii="Arial" w:hAnsi="Arial" w:cs="Arial"/>
          <w:b/>
          <w:sz w:val="20"/>
          <w:szCs w:val="20"/>
        </w:rPr>
        <w:t xml:space="preserve">. </w:t>
      </w:r>
    </w:p>
    <w:p w14:paraId="5419983C" w14:textId="77777777" w:rsidR="0032132B" w:rsidRDefault="0032132B" w:rsidP="0032132B">
      <w:pPr>
        <w:spacing w:line="360" w:lineRule="auto"/>
        <w:rPr>
          <w:rFonts w:ascii="Arial" w:hAnsi="Arial" w:cs="Arial"/>
          <w:b/>
          <w:sz w:val="20"/>
          <w:szCs w:val="20"/>
        </w:rPr>
      </w:pPr>
    </w:p>
    <w:p w14:paraId="74F207C4" w14:textId="77777777" w:rsidR="0032132B" w:rsidRDefault="0032132B" w:rsidP="0032132B">
      <w:pPr>
        <w:spacing w:line="360" w:lineRule="auto"/>
        <w:rPr>
          <w:rFonts w:ascii="Arial" w:hAnsi="Arial" w:cs="Arial"/>
          <w:bCs/>
          <w:sz w:val="20"/>
          <w:szCs w:val="20"/>
        </w:rPr>
      </w:pPr>
      <w:r w:rsidRPr="00322000">
        <w:rPr>
          <w:rFonts w:ascii="Arial" w:hAnsi="Arial" w:cs="Arial"/>
          <w:bCs/>
          <w:sz w:val="20"/>
          <w:szCs w:val="20"/>
        </w:rPr>
        <w:t>Corona</w:t>
      </w:r>
      <w:r>
        <w:rPr>
          <w:rFonts w:ascii="Arial" w:hAnsi="Arial" w:cs="Arial"/>
          <w:bCs/>
          <w:sz w:val="20"/>
          <w:szCs w:val="20"/>
        </w:rPr>
        <w:t>-P</w:t>
      </w:r>
      <w:r w:rsidRPr="00322000">
        <w:rPr>
          <w:rFonts w:ascii="Arial" w:hAnsi="Arial" w:cs="Arial"/>
          <w:bCs/>
          <w:sz w:val="20"/>
          <w:szCs w:val="20"/>
        </w:rPr>
        <w:t>andemie,</w:t>
      </w:r>
      <w:r>
        <w:rPr>
          <w:rFonts w:ascii="Arial" w:hAnsi="Arial" w:cs="Arial"/>
          <w:bCs/>
          <w:sz w:val="20"/>
          <w:szCs w:val="20"/>
        </w:rPr>
        <w:t xml:space="preserve"> </w:t>
      </w:r>
      <w:r w:rsidRPr="00322000">
        <w:rPr>
          <w:rFonts w:ascii="Arial" w:hAnsi="Arial" w:cs="Arial"/>
          <w:bCs/>
          <w:sz w:val="20"/>
          <w:szCs w:val="20"/>
        </w:rPr>
        <w:t>Krieg</w:t>
      </w:r>
      <w:r>
        <w:rPr>
          <w:rFonts w:ascii="Arial" w:hAnsi="Arial" w:cs="Arial"/>
          <w:bCs/>
          <w:sz w:val="20"/>
          <w:szCs w:val="20"/>
        </w:rPr>
        <w:t xml:space="preserve"> </w:t>
      </w:r>
      <w:r w:rsidRPr="00322000">
        <w:rPr>
          <w:rFonts w:ascii="Arial" w:hAnsi="Arial" w:cs="Arial"/>
          <w:bCs/>
          <w:sz w:val="20"/>
          <w:szCs w:val="20"/>
        </w:rPr>
        <w:t>in der Ukraine, Liefer</w:t>
      </w:r>
      <w:r>
        <w:rPr>
          <w:rFonts w:ascii="Arial" w:hAnsi="Arial" w:cs="Arial"/>
          <w:bCs/>
          <w:sz w:val="20"/>
          <w:szCs w:val="20"/>
        </w:rPr>
        <w:t>engpässe</w:t>
      </w:r>
      <w:r w:rsidRPr="00322000">
        <w:rPr>
          <w:rFonts w:ascii="Arial" w:hAnsi="Arial" w:cs="Arial"/>
          <w:bCs/>
          <w:sz w:val="20"/>
          <w:szCs w:val="20"/>
        </w:rPr>
        <w:t xml:space="preserve">, </w:t>
      </w:r>
      <w:r>
        <w:rPr>
          <w:rFonts w:ascii="Arial" w:hAnsi="Arial" w:cs="Arial"/>
          <w:bCs/>
          <w:sz w:val="20"/>
          <w:szCs w:val="20"/>
        </w:rPr>
        <w:t>Inflation, Klimakrise – Faktoren, die die</w:t>
      </w:r>
      <w:r w:rsidRPr="00322000">
        <w:rPr>
          <w:rFonts w:ascii="Arial" w:hAnsi="Arial" w:cs="Arial"/>
          <w:bCs/>
          <w:sz w:val="20"/>
          <w:szCs w:val="20"/>
        </w:rPr>
        <w:t xml:space="preserve"> </w:t>
      </w:r>
      <w:r>
        <w:rPr>
          <w:rFonts w:ascii="Arial" w:hAnsi="Arial" w:cs="Arial"/>
          <w:bCs/>
          <w:sz w:val="20"/>
          <w:szCs w:val="20"/>
        </w:rPr>
        <w:t xml:space="preserve">globale </w:t>
      </w:r>
      <w:r w:rsidRPr="00322000">
        <w:rPr>
          <w:rFonts w:ascii="Arial" w:hAnsi="Arial" w:cs="Arial"/>
          <w:bCs/>
          <w:sz w:val="20"/>
          <w:szCs w:val="20"/>
        </w:rPr>
        <w:t xml:space="preserve">Wirtschaft </w:t>
      </w:r>
      <w:r>
        <w:rPr>
          <w:rFonts w:ascii="Arial" w:hAnsi="Arial" w:cs="Arial"/>
          <w:bCs/>
          <w:sz w:val="20"/>
          <w:szCs w:val="20"/>
        </w:rPr>
        <w:t xml:space="preserve">verändern </w:t>
      </w:r>
      <w:r w:rsidRPr="00322000">
        <w:rPr>
          <w:rFonts w:ascii="Arial" w:hAnsi="Arial" w:cs="Arial"/>
          <w:bCs/>
          <w:sz w:val="20"/>
          <w:szCs w:val="20"/>
        </w:rPr>
        <w:t xml:space="preserve">und damit auch </w:t>
      </w:r>
      <w:r>
        <w:rPr>
          <w:rFonts w:ascii="Arial" w:hAnsi="Arial" w:cs="Arial"/>
          <w:bCs/>
          <w:sz w:val="20"/>
          <w:szCs w:val="20"/>
        </w:rPr>
        <w:t>die</w:t>
      </w:r>
      <w:r w:rsidRPr="00322000">
        <w:rPr>
          <w:rFonts w:ascii="Arial" w:hAnsi="Arial" w:cs="Arial"/>
          <w:bCs/>
          <w:sz w:val="20"/>
          <w:szCs w:val="20"/>
        </w:rPr>
        <w:t xml:space="preserve"> </w:t>
      </w:r>
      <w:r>
        <w:rPr>
          <w:rFonts w:ascii="Arial" w:hAnsi="Arial" w:cs="Arial"/>
          <w:bCs/>
          <w:sz w:val="20"/>
          <w:szCs w:val="20"/>
        </w:rPr>
        <w:t xml:space="preserve">europäische </w:t>
      </w:r>
      <w:r w:rsidRPr="00322000">
        <w:rPr>
          <w:rFonts w:ascii="Arial" w:hAnsi="Arial" w:cs="Arial"/>
          <w:bCs/>
          <w:sz w:val="20"/>
          <w:szCs w:val="20"/>
        </w:rPr>
        <w:t xml:space="preserve">Getränkebranche. </w:t>
      </w:r>
      <w:r>
        <w:rPr>
          <w:rFonts w:ascii="Arial" w:hAnsi="Arial" w:cs="Arial"/>
          <w:bCs/>
          <w:sz w:val="20"/>
          <w:szCs w:val="20"/>
        </w:rPr>
        <w:t>H</w:t>
      </w:r>
      <w:r w:rsidRPr="00322000">
        <w:rPr>
          <w:rFonts w:ascii="Arial" w:hAnsi="Arial" w:cs="Arial"/>
          <w:bCs/>
          <w:sz w:val="20"/>
          <w:szCs w:val="20"/>
        </w:rPr>
        <w:t>ohe Agilitä</w:t>
      </w:r>
      <w:r>
        <w:rPr>
          <w:rFonts w:ascii="Arial" w:hAnsi="Arial" w:cs="Arial"/>
          <w:bCs/>
          <w:sz w:val="20"/>
          <w:szCs w:val="20"/>
        </w:rPr>
        <w:t>t und Anpassungsfähigkeit sind gefragter denn je</w:t>
      </w:r>
      <w:r w:rsidRPr="00322000">
        <w:rPr>
          <w:rFonts w:ascii="Arial" w:hAnsi="Arial" w:cs="Arial"/>
          <w:bCs/>
          <w:sz w:val="20"/>
          <w:szCs w:val="20"/>
        </w:rPr>
        <w:t xml:space="preserve">. Dies </w:t>
      </w:r>
      <w:r>
        <w:rPr>
          <w:rFonts w:ascii="Arial" w:hAnsi="Arial" w:cs="Arial"/>
          <w:bCs/>
          <w:sz w:val="20"/>
          <w:szCs w:val="20"/>
        </w:rPr>
        <w:t xml:space="preserve">gilt </w:t>
      </w:r>
      <w:r w:rsidRPr="00322000">
        <w:rPr>
          <w:rFonts w:ascii="Arial" w:hAnsi="Arial" w:cs="Arial"/>
          <w:bCs/>
          <w:sz w:val="20"/>
          <w:szCs w:val="20"/>
        </w:rPr>
        <w:t>auch für Zusammenschlüsse von Unternehmen</w:t>
      </w:r>
      <w:r>
        <w:rPr>
          <w:rFonts w:ascii="Arial" w:hAnsi="Arial" w:cs="Arial"/>
          <w:bCs/>
          <w:sz w:val="20"/>
          <w:szCs w:val="20"/>
        </w:rPr>
        <w:t xml:space="preserve">, </w:t>
      </w:r>
      <w:r w:rsidRPr="00322000">
        <w:rPr>
          <w:rFonts w:ascii="Arial" w:hAnsi="Arial" w:cs="Arial"/>
          <w:bCs/>
          <w:sz w:val="20"/>
          <w:szCs w:val="20"/>
        </w:rPr>
        <w:t>wie de</w:t>
      </w:r>
      <w:r>
        <w:rPr>
          <w:rFonts w:ascii="Arial" w:hAnsi="Arial" w:cs="Arial"/>
          <w:bCs/>
          <w:sz w:val="20"/>
          <w:szCs w:val="20"/>
        </w:rPr>
        <w:t>m</w:t>
      </w:r>
      <w:r w:rsidRPr="00322000">
        <w:rPr>
          <w:rFonts w:ascii="Arial" w:hAnsi="Arial" w:cs="Arial"/>
          <w:bCs/>
          <w:sz w:val="20"/>
          <w:szCs w:val="20"/>
        </w:rPr>
        <w:t xml:space="preserve"> Werteverbund Die Freien Brauer</w:t>
      </w:r>
      <w:r>
        <w:rPr>
          <w:rFonts w:ascii="Arial" w:hAnsi="Arial" w:cs="Arial"/>
          <w:bCs/>
          <w:sz w:val="20"/>
          <w:szCs w:val="20"/>
        </w:rPr>
        <w:t>, dessen Familienbrauereien</w:t>
      </w:r>
      <w:r w:rsidRPr="00322000">
        <w:rPr>
          <w:rFonts w:ascii="Arial" w:hAnsi="Arial" w:cs="Arial"/>
          <w:bCs/>
          <w:sz w:val="20"/>
          <w:szCs w:val="20"/>
        </w:rPr>
        <w:t xml:space="preserve"> bereits in der Vergangenheit gezeigt</w:t>
      </w:r>
      <w:r>
        <w:rPr>
          <w:rFonts w:ascii="Arial" w:hAnsi="Arial" w:cs="Arial"/>
          <w:bCs/>
          <w:sz w:val="20"/>
          <w:szCs w:val="20"/>
        </w:rPr>
        <w:t xml:space="preserve"> haben</w:t>
      </w:r>
      <w:r w:rsidRPr="00322000">
        <w:rPr>
          <w:rFonts w:ascii="Arial" w:hAnsi="Arial" w:cs="Arial"/>
          <w:bCs/>
          <w:sz w:val="20"/>
          <w:szCs w:val="20"/>
        </w:rPr>
        <w:t xml:space="preserve">, welche Potenziale durch gemeinsames Agieren </w:t>
      </w:r>
      <w:r>
        <w:rPr>
          <w:rFonts w:ascii="Arial" w:hAnsi="Arial" w:cs="Arial"/>
          <w:bCs/>
          <w:sz w:val="20"/>
          <w:szCs w:val="20"/>
        </w:rPr>
        <w:t>entwickelt</w:t>
      </w:r>
      <w:r w:rsidRPr="00322000">
        <w:rPr>
          <w:rFonts w:ascii="Arial" w:hAnsi="Arial" w:cs="Arial"/>
          <w:bCs/>
          <w:sz w:val="20"/>
          <w:szCs w:val="20"/>
        </w:rPr>
        <w:t xml:space="preserve"> werden können,</w:t>
      </w:r>
      <w:r>
        <w:rPr>
          <w:rFonts w:ascii="Arial" w:hAnsi="Arial" w:cs="Arial"/>
          <w:bCs/>
          <w:sz w:val="20"/>
          <w:szCs w:val="20"/>
        </w:rPr>
        <w:t xml:space="preserve"> </w:t>
      </w:r>
      <w:r w:rsidRPr="00322000">
        <w:rPr>
          <w:rFonts w:ascii="Arial" w:hAnsi="Arial" w:cs="Arial"/>
          <w:bCs/>
          <w:sz w:val="20"/>
          <w:szCs w:val="20"/>
        </w:rPr>
        <w:t xml:space="preserve">und dies </w:t>
      </w:r>
      <w:r>
        <w:rPr>
          <w:rFonts w:ascii="Arial" w:hAnsi="Arial" w:cs="Arial"/>
          <w:bCs/>
          <w:sz w:val="20"/>
          <w:szCs w:val="20"/>
        </w:rPr>
        <w:t>zukünftig</w:t>
      </w:r>
      <w:r w:rsidRPr="00322000">
        <w:rPr>
          <w:rFonts w:ascii="Arial" w:hAnsi="Arial" w:cs="Arial"/>
          <w:bCs/>
          <w:sz w:val="20"/>
          <w:szCs w:val="20"/>
        </w:rPr>
        <w:t xml:space="preserve"> verstärken</w:t>
      </w:r>
      <w:r>
        <w:rPr>
          <w:rFonts w:ascii="Arial" w:hAnsi="Arial" w:cs="Arial"/>
          <w:bCs/>
          <w:sz w:val="20"/>
          <w:szCs w:val="20"/>
        </w:rPr>
        <w:t xml:space="preserve"> möchten</w:t>
      </w:r>
      <w:r w:rsidRPr="00322000">
        <w:rPr>
          <w:rFonts w:ascii="Arial" w:hAnsi="Arial" w:cs="Arial"/>
          <w:bCs/>
          <w:sz w:val="20"/>
          <w:szCs w:val="20"/>
        </w:rPr>
        <w:t xml:space="preserve">. </w:t>
      </w:r>
      <w:r>
        <w:rPr>
          <w:rFonts w:ascii="Arial" w:hAnsi="Arial" w:cs="Arial"/>
          <w:bCs/>
          <w:sz w:val="20"/>
          <w:szCs w:val="20"/>
        </w:rPr>
        <w:t xml:space="preserve">Dabei hat der Wertebund den Themen Digitalisierung und Nachhaltigkeit im Zuge einer strategischen Neuausrichtung einen besonders hohen Stellenwert eingeräumt. </w:t>
      </w:r>
    </w:p>
    <w:p w14:paraId="0420DF78" w14:textId="77777777" w:rsidR="0032132B" w:rsidRDefault="0032132B" w:rsidP="0032132B">
      <w:pPr>
        <w:spacing w:line="360" w:lineRule="auto"/>
        <w:rPr>
          <w:rFonts w:ascii="Arial" w:hAnsi="Arial" w:cs="Arial"/>
          <w:bCs/>
          <w:sz w:val="20"/>
          <w:szCs w:val="20"/>
        </w:rPr>
      </w:pPr>
    </w:p>
    <w:p w14:paraId="7C29BC68" w14:textId="77777777" w:rsidR="0032132B" w:rsidRDefault="0032132B" w:rsidP="0032132B">
      <w:pPr>
        <w:spacing w:line="360" w:lineRule="auto"/>
        <w:rPr>
          <w:rFonts w:ascii="Arial" w:hAnsi="Arial" w:cs="Arial"/>
          <w:b/>
          <w:sz w:val="20"/>
          <w:szCs w:val="20"/>
        </w:rPr>
      </w:pPr>
      <w:r>
        <w:rPr>
          <w:rFonts w:ascii="Arial" w:hAnsi="Arial" w:cs="Arial"/>
          <w:b/>
          <w:sz w:val="20"/>
          <w:szCs w:val="20"/>
        </w:rPr>
        <w:t>Mit Agilität zum Ziel</w:t>
      </w:r>
    </w:p>
    <w:p w14:paraId="682DDC5D" w14:textId="77777777" w:rsidR="0032132B" w:rsidRDefault="0032132B" w:rsidP="0032132B">
      <w:pPr>
        <w:spacing w:before="120" w:line="360" w:lineRule="auto"/>
        <w:rPr>
          <w:rFonts w:ascii="Arial" w:hAnsi="Arial" w:cs="Arial"/>
          <w:sz w:val="20"/>
          <w:szCs w:val="20"/>
        </w:rPr>
      </w:pPr>
      <w:r>
        <w:rPr>
          <w:rFonts w:ascii="Arial" w:hAnsi="Arial" w:cs="Arial"/>
          <w:sz w:val="20"/>
          <w:szCs w:val="20"/>
        </w:rPr>
        <w:t xml:space="preserve">Neben der Anpassung des Leitbildes und dem Aufsetzen klarer Partnerschafts- und Fairnessregeln zur Verbesserung der internen Zusammenarbeit stehen bei der strategischen Neuausrichtung eine umfassende Überarbeitung der Kooperationsarchitektur sowie der Organisationsstruktur auf der Agenda des Werteverbunds. „Die Gesellschafter werden in Zukunft die Möglichkeit haben, schnell und agil strategische Kerngeschäftsfelder zu identifizieren und sie gemeinsam mit Kollegen zu bearbeiten“, </w:t>
      </w:r>
      <w:r w:rsidRPr="00636EE8">
        <w:rPr>
          <w:rFonts w:ascii="Arial" w:hAnsi="Arial" w:cs="Arial"/>
          <w:sz w:val="20"/>
          <w:szCs w:val="20"/>
        </w:rPr>
        <w:t>berichtet Jürgen Keipp</w:t>
      </w:r>
      <w:r>
        <w:rPr>
          <w:rFonts w:ascii="Arial" w:hAnsi="Arial" w:cs="Arial"/>
          <w:sz w:val="20"/>
          <w:szCs w:val="20"/>
        </w:rPr>
        <w:t xml:space="preserve">, </w:t>
      </w:r>
      <w:r w:rsidRPr="00636EE8">
        <w:rPr>
          <w:rFonts w:ascii="Arial" w:hAnsi="Arial" w:cs="Arial"/>
          <w:sz w:val="20"/>
          <w:szCs w:val="20"/>
        </w:rPr>
        <w:t>Geschäftsführer der Freien Brauer</w:t>
      </w:r>
      <w:r>
        <w:rPr>
          <w:rFonts w:ascii="Arial" w:hAnsi="Arial" w:cs="Arial"/>
          <w:sz w:val="20"/>
          <w:szCs w:val="20"/>
        </w:rPr>
        <w:t xml:space="preserve">. „Diese Flexibilität wird zu einer verbesserten Problemlösung in Qualität, Kosten, Effizienz, Zeit oder Know-how für alle beteiligten Gesellschafter führen. Mit einem neu aufgelegten Innovationsfond haben wir zudem die notwendigen finanziellen Ressourcen, um in solche Zukunftsprojekte zu investieren.“ Mit einer umfangreichen Digitalisierungsstrategie wollen Die Freien Brauer die Produktivität der Zentrale und die der Familienbrauereien steigern; </w:t>
      </w:r>
      <w:r>
        <w:rPr>
          <w:rFonts w:ascii="Arial" w:hAnsi="Arial" w:cs="Arial"/>
          <w:sz w:val="20"/>
          <w:szCs w:val="20"/>
        </w:rPr>
        <w:lastRenderedPageBreak/>
        <w:t>immer in Zusammenarbeit mit den jeweiligen Fachabteilungen. Damit verbunden wird auch eine personelle Aufstockung der Geschäftsstelle sein. Durch die Ausschreibung von neuen Positionen sollen Experten im Bereich Digitalisierung und Organisationsentwicklung an Bord geholt und die Freien Brauer für die Zukunft bestens aufgestellt werden.</w:t>
      </w:r>
    </w:p>
    <w:p w14:paraId="426BBBEB" w14:textId="77777777" w:rsidR="0032132B" w:rsidRPr="00322000" w:rsidRDefault="0032132B" w:rsidP="0032132B">
      <w:pPr>
        <w:spacing w:line="360" w:lineRule="auto"/>
        <w:rPr>
          <w:rFonts w:ascii="Arial" w:hAnsi="Arial" w:cs="Arial"/>
          <w:bCs/>
          <w:sz w:val="20"/>
          <w:szCs w:val="20"/>
        </w:rPr>
      </w:pPr>
    </w:p>
    <w:p w14:paraId="3A1501EF" w14:textId="77777777" w:rsidR="0032132B" w:rsidRDefault="0032132B" w:rsidP="0032132B">
      <w:pPr>
        <w:spacing w:line="360" w:lineRule="auto"/>
        <w:rPr>
          <w:rFonts w:ascii="Arial" w:hAnsi="Arial" w:cs="Arial"/>
          <w:b/>
          <w:sz w:val="20"/>
          <w:szCs w:val="20"/>
        </w:rPr>
      </w:pPr>
      <w:r>
        <w:rPr>
          <w:rFonts w:ascii="Arial" w:hAnsi="Arial" w:cs="Arial"/>
          <w:b/>
          <w:sz w:val="20"/>
          <w:szCs w:val="20"/>
        </w:rPr>
        <w:t>Resilienz durch Diversität und Zusammenhalt</w:t>
      </w:r>
    </w:p>
    <w:p w14:paraId="52F80650" w14:textId="77777777" w:rsidR="0032132B" w:rsidRDefault="0032132B" w:rsidP="0032132B">
      <w:pPr>
        <w:spacing w:line="360" w:lineRule="auto"/>
        <w:rPr>
          <w:rFonts w:ascii="Arial" w:hAnsi="Arial" w:cs="Arial"/>
          <w:bCs/>
          <w:sz w:val="20"/>
          <w:szCs w:val="20"/>
        </w:rPr>
      </w:pPr>
      <w:r>
        <w:rPr>
          <w:rFonts w:ascii="Arial" w:hAnsi="Arial" w:cs="Arial"/>
          <w:bCs/>
          <w:sz w:val="20"/>
          <w:szCs w:val="20"/>
        </w:rPr>
        <w:t>In der über 50-jährigen Geschichte haben sich Die Freien Brauer stets weiterentwickelt und auf Veränderungen immer die richtigen Antworten gefunden. Die Diversität in Bezug auf Betriebsgröße, strategische Positionierung und strategisches Geschäftsmodell der einzelnen Gesellschafter, gepaart mit den Bindungskräften, die durch die Sieben Werte der Freien Brauer greifen, sind wichtige Pfeiler in der Zusammenarbeit im Werteverbund. Hierdurch ist gewährleistet, dass die richtigen Weichenstellungen gemeinsam vorgenommen werden. Da der Verbund sowohl als</w:t>
      </w:r>
      <w:r w:rsidRPr="009853C1">
        <w:t xml:space="preserve"> </w:t>
      </w:r>
      <w:r w:rsidRPr="009853C1">
        <w:rPr>
          <w:rFonts w:ascii="Arial" w:hAnsi="Arial" w:cs="Arial"/>
          <w:bCs/>
          <w:sz w:val="20"/>
          <w:szCs w:val="20"/>
        </w:rPr>
        <w:t>Wertegemeinschaft</w:t>
      </w:r>
      <w:r>
        <w:rPr>
          <w:rFonts w:ascii="Arial" w:hAnsi="Arial" w:cs="Arial"/>
          <w:bCs/>
          <w:sz w:val="20"/>
          <w:szCs w:val="20"/>
        </w:rPr>
        <w:t xml:space="preserve"> als auch als </w:t>
      </w:r>
      <w:r w:rsidRPr="009853C1">
        <w:rPr>
          <w:rFonts w:ascii="Arial" w:hAnsi="Arial" w:cs="Arial"/>
          <w:bCs/>
          <w:sz w:val="20"/>
          <w:szCs w:val="20"/>
        </w:rPr>
        <w:t xml:space="preserve">Wirtschaftskooperation </w:t>
      </w:r>
      <w:r>
        <w:rPr>
          <w:rFonts w:ascii="Arial" w:hAnsi="Arial" w:cs="Arial"/>
          <w:bCs/>
          <w:sz w:val="20"/>
          <w:szCs w:val="20"/>
        </w:rPr>
        <w:t xml:space="preserve">agiert, sind die getroffenen Entscheidungen von hohem Nutzen für jeden Einzelnen, wie auch für die Gemeinschaft als Ganzes. So haben Die Freien Brauer auch in der schwierigen Marktsituation der letzten Zeit </w:t>
      </w:r>
      <w:r w:rsidRPr="00481ADD">
        <w:rPr>
          <w:rFonts w:ascii="Arial" w:hAnsi="Arial" w:cs="Arial"/>
          <w:bCs/>
          <w:sz w:val="20"/>
          <w:szCs w:val="20"/>
        </w:rPr>
        <w:t xml:space="preserve">im gemeinsamen Einkauf </w:t>
      </w:r>
      <w:r>
        <w:rPr>
          <w:rFonts w:ascii="Arial" w:hAnsi="Arial" w:cs="Arial"/>
          <w:bCs/>
          <w:sz w:val="20"/>
          <w:szCs w:val="20"/>
        </w:rPr>
        <w:t xml:space="preserve">gute Ergebnisse für die Gesellschafter erzielt. Doch nicht nur beim Einkauf, auch in vielen anderen Feldern der Zusammenarbeit wurde durch gemeinsames Agieren ein hoher Gesamtnutzen generiert. </w:t>
      </w:r>
    </w:p>
    <w:p w14:paraId="101718C3" w14:textId="77777777" w:rsidR="0032132B" w:rsidRDefault="0032132B" w:rsidP="0032132B">
      <w:pPr>
        <w:spacing w:line="360" w:lineRule="auto"/>
        <w:rPr>
          <w:rFonts w:ascii="Arial" w:hAnsi="Arial" w:cs="Arial"/>
          <w:bCs/>
          <w:sz w:val="20"/>
          <w:szCs w:val="20"/>
        </w:rPr>
      </w:pPr>
      <w:r>
        <w:rPr>
          <w:rFonts w:ascii="Arial" w:hAnsi="Arial" w:cs="Arial"/>
          <w:bCs/>
          <w:sz w:val="20"/>
          <w:szCs w:val="20"/>
        </w:rPr>
        <w:t xml:space="preserve">„Diversität, </w:t>
      </w:r>
      <w:proofErr w:type="spellStart"/>
      <w:r>
        <w:rPr>
          <w:rFonts w:ascii="Arial" w:hAnsi="Arial" w:cs="Arial"/>
          <w:bCs/>
          <w:sz w:val="20"/>
          <w:szCs w:val="20"/>
        </w:rPr>
        <w:t>Commitment</w:t>
      </w:r>
      <w:proofErr w:type="spellEnd"/>
      <w:r>
        <w:rPr>
          <w:rFonts w:ascii="Arial" w:hAnsi="Arial" w:cs="Arial"/>
          <w:bCs/>
          <w:sz w:val="20"/>
          <w:szCs w:val="20"/>
        </w:rPr>
        <w:t xml:space="preserve"> und Zusammenhalt unserer Gesellschafter waren schon immer der Schlüssel für den Umgang mit Herausforderungen und so wird es auch weiterhin sein. Unser Werteverbund wird sich in Zukunft intensiv mit Themen wie Prozess- und Projektmanagement, Digitalisierung, Nachhaltigkeit und Kompetenzaufbau beschäftigen. Die Gesellschaft wird hier ein umfangreiches Angebot an Leistungen, Projekten und Aktivtäten erarbeiten und ihren Gesellschaftern anbieten“, so Jürgen Keipp, denn: „Es geht um die Sicherung unserer Wettbewerbsposition. </w:t>
      </w:r>
      <w:r w:rsidRPr="008E2FD0">
        <w:rPr>
          <w:rFonts w:ascii="Arial" w:hAnsi="Arial" w:cs="Arial"/>
          <w:bCs/>
          <w:sz w:val="20"/>
          <w:szCs w:val="20"/>
        </w:rPr>
        <w:t>Mit den beschlossenen Aktiv</w:t>
      </w:r>
      <w:r>
        <w:rPr>
          <w:rFonts w:ascii="Arial" w:hAnsi="Arial" w:cs="Arial"/>
          <w:bCs/>
          <w:sz w:val="20"/>
          <w:szCs w:val="20"/>
        </w:rPr>
        <w:t>i</w:t>
      </w:r>
      <w:r w:rsidRPr="008E2FD0">
        <w:rPr>
          <w:rFonts w:ascii="Arial" w:hAnsi="Arial" w:cs="Arial"/>
          <w:bCs/>
          <w:sz w:val="20"/>
          <w:szCs w:val="20"/>
        </w:rPr>
        <w:t xml:space="preserve">täten </w:t>
      </w:r>
      <w:r>
        <w:rPr>
          <w:rFonts w:ascii="Arial" w:hAnsi="Arial" w:cs="Arial"/>
          <w:bCs/>
          <w:sz w:val="20"/>
          <w:szCs w:val="20"/>
        </w:rPr>
        <w:t>positionieren sich</w:t>
      </w:r>
      <w:r w:rsidRPr="008E2FD0">
        <w:rPr>
          <w:rFonts w:ascii="Arial" w:hAnsi="Arial" w:cs="Arial"/>
          <w:bCs/>
          <w:sz w:val="20"/>
          <w:szCs w:val="20"/>
        </w:rPr>
        <w:t xml:space="preserve"> Die Freien Brauer </w:t>
      </w:r>
      <w:r>
        <w:rPr>
          <w:rFonts w:ascii="Arial" w:hAnsi="Arial" w:cs="Arial"/>
          <w:bCs/>
          <w:sz w:val="20"/>
          <w:szCs w:val="20"/>
        </w:rPr>
        <w:t xml:space="preserve">langfristig </w:t>
      </w:r>
      <w:r w:rsidRPr="008E2FD0">
        <w:rPr>
          <w:rFonts w:ascii="Arial" w:hAnsi="Arial" w:cs="Arial"/>
          <w:bCs/>
          <w:sz w:val="20"/>
          <w:szCs w:val="20"/>
        </w:rPr>
        <w:t>auf Augenhöhe mit den großen Konzernbrauereien</w:t>
      </w:r>
      <w:r>
        <w:rPr>
          <w:rFonts w:ascii="Arial" w:hAnsi="Arial" w:cs="Arial"/>
          <w:bCs/>
          <w:sz w:val="20"/>
          <w:szCs w:val="20"/>
        </w:rPr>
        <w:t xml:space="preserve">.“ </w:t>
      </w:r>
    </w:p>
    <w:p w14:paraId="611DA151" w14:textId="77777777" w:rsidR="0032132B" w:rsidRDefault="0032132B" w:rsidP="0032132B">
      <w:pPr>
        <w:spacing w:line="360" w:lineRule="auto"/>
        <w:rPr>
          <w:rFonts w:ascii="Arial" w:hAnsi="Arial" w:cs="Arial"/>
          <w:b/>
          <w:sz w:val="20"/>
          <w:szCs w:val="20"/>
        </w:rPr>
      </w:pPr>
      <w:r>
        <w:rPr>
          <w:rFonts w:ascii="Arial" w:hAnsi="Arial" w:cs="Arial"/>
          <w:color w:val="000000"/>
          <w:sz w:val="20"/>
        </w:rPr>
        <w:t xml:space="preserve">Die Freien Brauer decken aktuell in Deutschland ca. sieben Prozent Marktanteil des gesamten Bierausstoßes ab und sind europaweit der größte Verbund von Familienbrauereien. </w:t>
      </w:r>
    </w:p>
    <w:p w14:paraId="32BA2681" w14:textId="30F36481" w:rsidR="00BD3243" w:rsidRDefault="00BD3243">
      <w:pPr>
        <w:rPr>
          <w:rFonts w:ascii="Arial" w:hAnsi="Arial" w:cs="Arial"/>
          <w:sz w:val="20"/>
          <w:szCs w:val="20"/>
        </w:rPr>
      </w:pPr>
    </w:p>
    <w:p w14:paraId="2B5C5666" w14:textId="77777777" w:rsidR="00297B82" w:rsidRPr="00297B82" w:rsidRDefault="00297B82" w:rsidP="00297B82">
      <w:pPr>
        <w:rPr>
          <w:rFonts w:ascii="Arial" w:hAnsi="Arial" w:cs="Arial"/>
          <w:sz w:val="16"/>
          <w:szCs w:val="16"/>
        </w:rPr>
      </w:pPr>
      <w:r w:rsidRPr="00297B82">
        <w:rPr>
          <w:rFonts w:ascii="Arial" w:hAnsi="Arial" w:cs="Arial"/>
          <w:sz w:val="16"/>
          <w:szCs w:val="16"/>
        </w:rPr>
        <w:t>* Zugunsten der besseren Lesbarkeit wird ausschließlich die männliche Form verwendet; weiblich und divers sind jedoch stets mitgemeint.</w:t>
      </w:r>
    </w:p>
    <w:p w14:paraId="3033B0CC" w14:textId="77777777" w:rsidR="00297B82" w:rsidRDefault="00297B82">
      <w:pPr>
        <w:rPr>
          <w:rFonts w:ascii="Arial" w:hAnsi="Arial" w:cs="Arial"/>
          <w:sz w:val="20"/>
          <w:szCs w:val="20"/>
        </w:rPr>
      </w:pPr>
    </w:p>
    <w:p w14:paraId="1AB6CB1F" w14:textId="13C690B2" w:rsidR="00BD3243" w:rsidRPr="00862639" w:rsidRDefault="00BD3243" w:rsidP="00F80F7C">
      <w:pPr>
        <w:spacing w:before="120" w:line="360" w:lineRule="auto"/>
        <w:rPr>
          <w:rFonts w:ascii="Arial" w:hAnsi="Arial" w:cs="Arial"/>
          <w:b/>
          <w:bCs/>
          <w:sz w:val="20"/>
          <w:szCs w:val="20"/>
        </w:rPr>
      </w:pPr>
      <w:r w:rsidRPr="00862639">
        <w:rPr>
          <w:rFonts w:ascii="Arial" w:hAnsi="Arial" w:cs="Arial"/>
          <w:b/>
          <w:bCs/>
          <w:sz w:val="20"/>
          <w:szCs w:val="20"/>
        </w:rPr>
        <w:lastRenderedPageBreak/>
        <w:t>Bildermaterial</w:t>
      </w:r>
      <w:r w:rsidR="00862639">
        <w:rPr>
          <w:rFonts w:ascii="Arial" w:hAnsi="Arial" w:cs="Arial"/>
          <w:b/>
          <w:bCs/>
          <w:sz w:val="20"/>
          <w:szCs w:val="20"/>
        </w:rPr>
        <w:t>:</w:t>
      </w:r>
    </w:p>
    <w:p w14:paraId="01D89E04" w14:textId="2B2C9415" w:rsidR="00601AA4" w:rsidRDefault="00601AA4" w:rsidP="0068008B">
      <w:pPr>
        <w:spacing w:line="360" w:lineRule="auto"/>
        <w:rPr>
          <w:rFonts w:ascii="Arial" w:hAnsi="Arial" w:cs="Arial"/>
          <w:i/>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6"/>
        <w:gridCol w:w="5213"/>
      </w:tblGrid>
      <w:tr w:rsidR="00322000" w14:paraId="726BCCD9" w14:textId="77777777" w:rsidTr="00AB4D9A">
        <w:tc>
          <w:tcPr>
            <w:tcW w:w="2556" w:type="dxa"/>
          </w:tcPr>
          <w:p w14:paraId="6CA30696" w14:textId="32295B7D" w:rsidR="00483E64" w:rsidRPr="001A3DF4" w:rsidRDefault="00322000" w:rsidP="00AB4D9A">
            <w:pPr>
              <w:rPr>
                <w:rFonts w:ascii="Arial" w:hAnsi="Arial" w:cs="Arial"/>
              </w:rPr>
            </w:pPr>
            <w:bookmarkStart w:id="1" w:name="_Hlk36029115"/>
            <w:bookmarkStart w:id="2" w:name="_Hlk85377279"/>
            <w:r>
              <w:rPr>
                <w:noProof/>
              </w:rPr>
              <w:drawing>
                <wp:anchor distT="0" distB="0" distL="114300" distR="114300" simplePos="0" relativeHeight="251658240" behindDoc="1" locked="0" layoutInCell="1" allowOverlap="1" wp14:anchorId="77A7AAB1" wp14:editId="6E630C31">
                  <wp:simplePos x="0" y="0"/>
                  <wp:positionH relativeFrom="column">
                    <wp:posOffset>-68580</wp:posOffset>
                  </wp:positionH>
                  <wp:positionV relativeFrom="paragraph">
                    <wp:posOffset>0</wp:posOffset>
                  </wp:positionV>
                  <wp:extent cx="1577340" cy="1073150"/>
                  <wp:effectExtent l="0" t="0" r="3810" b="0"/>
                  <wp:wrapTight wrapText="bothSides">
                    <wp:wrapPolygon edited="0">
                      <wp:start x="0" y="0"/>
                      <wp:lineTo x="0" y="21089"/>
                      <wp:lineTo x="21391" y="21089"/>
                      <wp:lineTo x="21391"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577340" cy="1073150"/>
                          </a:xfrm>
                          <a:prstGeom prst="rect">
                            <a:avLst/>
                          </a:prstGeom>
                        </pic:spPr>
                      </pic:pic>
                    </a:graphicData>
                  </a:graphic>
                  <wp14:sizeRelH relativeFrom="margin">
                    <wp14:pctWidth>0</wp14:pctWidth>
                  </wp14:sizeRelH>
                  <wp14:sizeRelV relativeFrom="margin">
                    <wp14:pctHeight>0</wp14:pctHeight>
                  </wp14:sizeRelV>
                </wp:anchor>
              </w:drawing>
            </w:r>
          </w:p>
        </w:tc>
        <w:tc>
          <w:tcPr>
            <w:tcW w:w="5948" w:type="dxa"/>
          </w:tcPr>
          <w:p w14:paraId="45409A9C" w14:textId="074D862C" w:rsidR="00483E64" w:rsidRPr="001A3DF4" w:rsidRDefault="00483E64" w:rsidP="00AB4D9A">
            <w:pPr>
              <w:tabs>
                <w:tab w:val="left" w:pos="5952"/>
              </w:tabs>
              <w:rPr>
                <w:rFonts w:ascii="Arial" w:hAnsi="Arial" w:cs="Arial"/>
                <w:sz w:val="18"/>
              </w:rPr>
            </w:pPr>
            <w:r w:rsidRPr="005559F9">
              <w:rPr>
                <w:rFonts w:ascii="Arial" w:hAnsi="Arial" w:cs="Arial"/>
                <w:b/>
                <w:bCs/>
                <w:sz w:val="18"/>
              </w:rPr>
              <w:t>Bildunterschrift:</w:t>
            </w:r>
            <w:r w:rsidRPr="005559F9">
              <w:rPr>
                <w:rFonts w:ascii="Arial" w:hAnsi="Arial" w:cs="Arial"/>
                <w:sz w:val="18"/>
              </w:rPr>
              <w:t xml:space="preserve"> </w:t>
            </w:r>
            <w:r w:rsidR="005559F9" w:rsidRPr="005559F9">
              <w:rPr>
                <w:rFonts w:ascii="Arial" w:hAnsi="Arial" w:cs="Arial"/>
                <w:sz w:val="18"/>
              </w:rPr>
              <w:t>Werteverbund Die Freien Brauer nimmt Digitalisierung und Nachhaltigkeit verstärkt ins Visier</w:t>
            </w:r>
            <w:r w:rsidR="005559F9">
              <w:rPr>
                <w:rFonts w:ascii="Arial" w:hAnsi="Arial" w:cs="Arial"/>
                <w:sz w:val="18"/>
              </w:rPr>
              <w:t>.</w:t>
            </w:r>
          </w:p>
          <w:p w14:paraId="5A781EB9" w14:textId="40AD3F67" w:rsidR="00483E64" w:rsidRPr="001A3DF4" w:rsidRDefault="00483E64" w:rsidP="00AB4D9A">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322000" w:rsidRPr="00322000">
              <w:rPr>
                <w:rFonts w:ascii="Arial" w:hAnsi="Arial" w:cs="Arial"/>
                <w:sz w:val="18"/>
              </w:rPr>
              <w:t>Pressefoto_DieFreienBrauer_Gesellschafterversammlung_Maerz_2023_Riegele_1</w:t>
            </w:r>
            <w:r w:rsidRPr="001A3DF4">
              <w:rPr>
                <w:rFonts w:ascii="Arial" w:hAnsi="Arial" w:cs="Arial"/>
                <w:sz w:val="18"/>
              </w:rPr>
              <w:t>.jpg (</w:t>
            </w:r>
            <w:r w:rsidR="00322000">
              <w:rPr>
                <w:rFonts w:ascii="Arial" w:hAnsi="Arial" w:cs="Arial"/>
                <w:sz w:val="18"/>
              </w:rPr>
              <w:t>1.512</w:t>
            </w:r>
            <w:r w:rsidRPr="001A3DF4">
              <w:rPr>
                <w:rFonts w:ascii="Arial" w:hAnsi="Arial" w:cs="Arial"/>
                <w:sz w:val="18"/>
              </w:rPr>
              <w:t xml:space="preserve"> KB)</w:t>
            </w:r>
          </w:p>
          <w:p w14:paraId="4D3F870F" w14:textId="3C6FBCB2" w:rsidR="00483E64" w:rsidRPr="001A3DF4" w:rsidRDefault="00483E64" w:rsidP="00AB4D9A">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Die Freien Brauer, März 2023</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bis zur Illustration der redaktionellen Berichterstattung. Nur im Zusammenhang mit Informationen </w:t>
            </w:r>
            <w:r>
              <w:rPr>
                <w:rFonts w:ascii="Arial" w:hAnsi="Arial" w:cs="Arial"/>
                <w:sz w:val="18"/>
              </w:rPr>
              <w:t>zum Werteverbund Die Freien Brauer</w:t>
            </w:r>
            <w:r w:rsidRPr="001A3DF4">
              <w:rPr>
                <w:rFonts w:ascii="Arial" w:hAnsi="Arial" w:cs="Arial"/>
                <w:sz w:val="18"/>
              </w:rPr>
              <w:t xml:space="preserve"> zu verwenden. </w:t>
            </w:r>
          </w:p>
          <w:p w14:paraId="192D1ADA" w14:textId="77777777" w:rsidR="00483E64" w:rsidRPr="001A3DF4" w:rsidRDefault="00483E64" w:rsidP="00AB4D9A">
            <w:pPr>
              <w:rPr>
                <w:rFonts w:ascii="Arial" w:hAnsi="Arial" w:cs="Arial"/>
              </w:rPr>
            </w:pPr>
          </w:p>
        </w:tc>
      </w:tr>
    </w:tbl>
    <w:bookmarkEnd w:id="1"/>
    <w:p w14:paraId="74B6F61A" w14:textId="583B8058" w:rsidR="002B7B09" w:rsidRPr="0098741B" w:rsidRDefault="002B7B09" w:rsidP="002B7B09">
      <w:pPr>
        <w:spacing w:line="360" w:lineRule="auto"/>
        <w:rPr>
          <w:rFonts w:ascii="Arial" w:hAnsi="Arial" w:cs="Arial"/>
          <w:sz w:val="20"/>
          <w:szCs w:val="20"/>
        </w:rPr>
      </w:pPr>
      <w:r w:rsidRPr="0098741B">
        <w:rPr>
          <w:rFonts w:ascii="Arial" w:hAnsi="Arial" w:cs="Arial"/>
          <w:b/>
          <w:bCs/>
          <w:sz w:val="20"/>
          <w:szCs w:val="20"/>
        </w:rPr>
        <w:t>Über Die Freien Brauer</w:t>
      </w:r>
    </w:p>
    <w:p w14:paraId="2A0C473F" w14:textId="0D8FA22B" w:rsidR="002B7B09" w:rsidRPr="0098741B" w:rsidRDefault="002B7B09" w:rsidP="002B7B09">
      <w:pPr>
        <w:spacing w:before="120" w:line="360" w:lineRule="auto"/>
        <w:rPr>
          <w:rFonts w:ascii="Arial" w:hAnsi="Arial" w:cs="Arial"/>
          <w:sz w:val="20"/>
          <w:szCs w:val="20"/>
        </w:rPr>
      </w:pPr>
      <w:r w:rsidRPr="0098741B">
        <w:rPr>
          <w:rFonts w:ascii="Arial" w:hAnsi="Arial" w:cs="Arial"/>
          <w:sz w:val="20"/>
        </w:rPr>
        <w:t xml:space="preserve">Die Vielfalt der Bierkultur hat Tradition in Europa. Sie zu erhalten, ist das Ziel der Freien Brauer, einem Zusammenschluss von </w:t>
      </w:r>
      <w:r w:rsidR="00D44C53" w:rsidRPr="0098741B">
        <w:rPr>
          <w:rFonts w:ascii="Arial" w:hAnsi="Arial" w:cs="Arial"/>
          <w:sz w:val="20"/>
        </w:rPr>
        <w:t>44</w:t>
      </w:r>
      <w:r w:rsidRPr="0098741B">
        <w:rPr>
          <w:rFonts w:ascii="Arial" w:hAnsi="Arial" w:cs="Arial"/>
          <w:sz w:val="20"/>
        </w:rPr>
        <w:t xml:space="preserve"> führenden, unabhängigen Familienbrauereien in Deutschland, Österreich</w:t>
      </w:r>
      <w:r w:rsidR="00A866CB" w:rsidRPr="0098741B">
        <w:rPr>
          <w:rFonts w:ascii="Arial" w:hAnsi="Arial" w:cs="Arial"/>
          <w:sz w:val="20"/>
        </w:rPr>
        <w:t xml:space="preserve"> und</w:t>
      </w:r>
      <w:r w:rsidRPr="0098741B">
        <w:rPr>
          <w:rFonts w:ascii="Arial" w:hAnsi="Arial" w:cs="Arial"/>
          <w:sz w:val="20"/>
        </w:rPr>
        <w:t xml:space="preserve"> Luxemburg. Die Traditionshäuser mit ihren zahlreichen Bierspezialitäten sind wichtige Garanten für die Biervielfalt in ihren Ländern. Mit ihrem Engagement in Kultur und Sport tragen sie dazu bei, dass ihre Heimatregion für Einheimische und Besucher attraktiv bleibt. Darüber hinaus sind sie beispielsweise als Arbeitgeber und Ausbildungsstätte ein wichtiger Wirtschaftsfaktor an ihrem Standort. </w:t>
      </w:r>
      <w:r w:rsidRPr="0098741B">
        <w:rPr>
          <w:rFonts w:ascii="Arial" w:hAnsi="Arial" w:cs="Arial"/>
          <w:sz w:val="20"/>
          <w:szCs w:val="20"/>
        </w:rPr>
        <w:t>Die Gesellschafter der Freien Brauer arbeiten bereits seit 1969 in der vormals Deutschen Brau-Kooperation zusammen. Die Freien Brauer verstehen sich als der führende Verbund unabhängiger Familienbrauereien</w:t>
      </w:r>
      <w:r w:rsidR="00203400">
        <w:rPr>
          <w:rFonts w:ascii="Arial" w:hAnsi="Arial" w:cs="Arial"/>
          <w:sz w:val="20"/>
          <w:szCs w:val="20"/>
        </w:rPr>
        <w:t xml:space="preserve">, </w:t>
      </w:r>
      <w:r w:rsidR="00203400" w:rsidRPr="00203400">
        <w:rPr>
          <w:rFonts w:ascii="Arial" w:hAnsi="Arial" w:cs="Arial"/>
          <w:sz w:val="20"/>
          <w:szCs w:val="20"/>
        </w:rPr>
        <w:t>decken aktuell in Deutschland ca. sieben Prozent Marktanteil des gesamten Bierausstoßes ab und sind europaweit der größte Verbund von inhabergeführten Brauereien.</w:t>
      </w:r>
      <w:r w:rsidR="00BD3243" w:rsidRPr="0098741B">
        <w:rPr>
          <w:rFonts w:ascii="Arial" w:hAnsi="Arial" w:cs="Arial"/>
          <w:sz w:val="20"/>
          <w:szCs w:val="20"/>
        </w:rPr>
        <w:t xml:space="preserve"> </w:t>
      </w:r>
      <w:r w:rsidRPr="0098741B">
        <w:rPr>
          <w:rFonts w:ascii="Arial" w:hAnsi="Arial" w:cs="Arial"/>
          <w:sz w:val="20"/>
          <w:szCs w:val="20"/>
        </w:rPr>
        <w:t>Die Tätigkeiten der Freien Brauer konzentrieren sich insbesondere auf den gemeinsamen Einkauf, den Erfahrungsaustausch der mittelständischen Familienbrauereien</w:t>
      </w:r>
      <w:r w:rsidR="00203400">
        <w:rPr>
          <w:rFonts w:ascii="Arial" w:hAnsi="Arial" w:cs="Arial"/>
          <w:sz w:val="20"/>
          <w:szCs w:val="20"/>
        </w:rPr>
        <w:t xml:space="preserve"> in verschiedenen Arbeitskreisen</w:t>
      </w:r>
      <w:r w:rsidRPr="0098741B">
        <w:rPr>
          <w:rFonts w:ascii="Arial" w:hAnsi="Arial" w:cs="Arial"/>
          <w:sz w:val="20"/>
          <w:szCs w:val="20"/>
        </w:rPr>
        <w:t xml:space="preserve">, die gemeinsame Entwicklung oder die Planung von </w:t>
      </w:r>
      <w:r w:rsidR="00203400">
        <w:rPr>
          <w:rFonts w:ascii="Arial" w:hAnsi="Arial" w:cs="Arial"/>
          <w:sz w:val="20"/>
          <w:szCs w:val="20"/>
        </w:rPr>
        <w:t>K</w:t>
      </w:r>
      <w:r w:rsidRPr="0098741B">
        <w:rPr>
          <w:rFonts w:ascii="Arial" w:hAnsi="Arial" w:cs="Arial"/>
          <w:sz w:val="20"/>
          <w:szCs w:val="20"/>
        </w:rPr>
        <w:t>onzepten</w:t>
      </w:r>
      <w:r w:rsidR="00203400">
        <w:rPr>
          <w:rFonts w:ascii="Arial" w:hAnsi="Arial" w:cs="Arial"/>
          <w:sz w:val="20"/>
          <w:szCs w:val="20"/>
        </w:rPr>
        <w:t xml:space="preserve"> in Feldern wie beispielsweise Abfüllung</w:t>
      </w:r>
      <w:r w:rsidRPr="0098741B">
        <w:rPr>
          <w:rFonts w:ascii="Arial" w:hAnsi="Arial" w:cs="Arial"/>
          <w:sz w:val="20"/>
          <w:szCs w:val="20"/>
        </w:rPr>
        <w:t>. Darüber hinaus bieten Die Freien Brauer verschiedene Dienstleistungen an. Weitere Betätigungsfelder sind gemeinsame Schulungen und Seminare sowie die Realisierung von Vertriebskonzepten.</w:t>
      </w:r>
    </w:p>
    <w:p w14:paraId="341602D8" w14:textId="77777777" w:rsidR="00D25111" w:rsidRDefault="002B7B09" w:rsidP="002B7B09">
      <w:pPr>
        <w:spacing w:line="360" w:lineRule="auto"/>
        <w:outlineLvl w:val="0"/>
        <w:rPr>
          <w:rFonts w:ascii="Arial" w:hAnsi="Arial" w:cs="Arial"/>
          <w:bCs/>
          <w:sz w:val="20"/>
          <w:szCs w:val="20"/>
        </w:rPr>
      </w:pPr>
      <w:r w:rsidRPr="0098741B">
        <w:rPr>
          <w:rFonts w:ascii="Arial" w:hAnsi="Arial" w:cs="Arial"/>
          <w:bCs/>
          <w:sz w:val="20"/>
          <w:szCs w:val="20"/>
        </w:rPr>
        <w:t xml:space="preserve">Weitere Informationen gibt es unter </w:t>
      </w:r>
      <w:hyperlink r:id="rId9" w:history="1">
        <w:r w:rsidRPr="0098741B">
          <w:rPr>
            <w:rStyle w:val="Hyperlink"/>
            <w:rFonts w:ascii="Arial" w:hAnsi="Arial" w:cs="Arial"/>
            <w:bCs/>
            <w:sz w:val="20"/>
            <w:szCs w:val="20"/>
          </w:rPr>
          <w:t>www.die-freien-brauer.com</w:t>
        </w:r>
      </w:hyperlink>
      <w:bookmarkEnd w:id="2"/>
      <w:r w:rsidRPr="0098741B">
        <w:rPr>
          <w:rFonts w:ascii="Arial" w:hAnsi="Arial" w:cs="Arial"/>
          <w:bCs/>
          <w:sz w:val="20"/>
          <w:szCs w:val="20"/>
        </w:rPr>
        <w:t>.</w:t>
      </w:r>
    </w:p>
    <w:sectPr w:rsidR="00D25111" w:rsidSect="00297B82">
      <w:headerReference w:type="even" r:id="rId10"/>
      <w:headerReference w:type="default" r:id="rId11"/>
      <w:footerReference w:type="even" r:id="rId12"/>
      <w:footerReference w:type="default" r:id="rId13"/>
      <w:headerReference w:type="first" r:id="rId14"/>
      <w:footerReference w:type="first" r:id="rId15"/>
      <w:pgSz w:w="11906" w:h="16838" w:code="9"/>
      <w:pgMar w:top="2516" w:right="3259" w:bottom="1418" w:left="1418" w:header="709" w:footer="3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4CDDB" w14:textId="77777777" w:rsidR="009F4EE7" w:rsidRDefault="009F4EE7">
      <w:r>
        <w:separator/>
      </w:r>
    </w:p>
  </w:endnote>
  <w:endnote w:type="continuationSeparator" w:id="0">
    <w:p w14:paraId="224C8CEF" w14:textId="77777777" w:rsidR="009F4EE7" w:rsidRDefault="009F4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rpoA">
    <w:charset w:val="00"/>
    <w:family w:val="auto"/>
    <w:pitch w:val="variable"/>
    <w:sig w:usb0="800000AF" w:usb1="0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Pro 45 Light">
    <w:panose1 w:val="020B0403030504020204"/>
    <w:charset w:val="00"/>
    <w:family w:val="swiss"/>
    <w:notTrueType/>
    <w:pitch w:val="variable"/>
    <w:sig w:usb0="A00000A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F0AF6" w14:textId="77777777" w:rsidR="00C53987" w:rsidRDefault="00C5398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F0703" w14:textId="495178FC" w:rsidR="00297B82" w:rsidRDefault="00594F7D" w:rsidP="00297B82">
    <w:pPr>
      <w:pStyle w:val="Fuzeile"/>
      <w:pBdr>
        <w:top w:val="single" w:sz="4" w:space="1" w:color="auto"/>
      </w:pBdr>
      <w:tabs>
        <w:tab w:val="right" w:pos="7200"/>
      </w:tabs>
      <w:ind w:right="-1"/>
      <w:rPr>
        <w:rFonts w:ascii="Arial" w:hAnsi="Arial" w:cs="Arial"/>
        <w:sz w:val="16"/>
        <w:szCs w:val="16"/>
      </w:rPr>
    </w:pPr>
    <w:r w:rsidRPr="00FA0D6A">
      <w:rPr>
        <w:rFonts w:ascii="Arial" w:hAnsi="Arial" w:cs="Arial"/>
        <w:sz w:val="16"/>
        <w:szCs w:val="16"/>
      </w:rPr>
      <w:t>Pressemitteilung:</w:t>
    </w:r>
    <w:r w:rsidR="00862639" w:rsidRPr="00FA0D6A">
      <w:t xml:space="preserve"> </w:t>
    </w:r>
    <w:r w:rsidR="00C53987" w:rsidRPr="00C53987">
      <w:rPr>
        <w:rFonts w:ascii="Arial" w:hAnsi="Arial" w:cs="Arial"/>
        <w:sz w:val="16"/>
        <w:szCs w:val="16"/>
      </w:rPr>
      <w:t>Strategische Neuausrichtung bei den Freien Brauern</w:t>
    </w:r>
    <w:r w:rsidR="00297B82" w:rsidRPr="00297B82">
      <w:rPr>
        <w:rFonts w:ascii="Arial" w:hAnsi="Arial" w:cs="Arial"/>
        <w:sz w:val="16"/>
        <w:szCs w:val="16"/>
      </w:rPr>
      <w:t xml:space="preserve"> </w:t>
    </w:r>
    <w:r w:rsidR="00930D31" w:rsidRPr="00297B82">
      <w:rPr>
        <w:rFonts w:ascii="Arial" w:hAnsi="Arial" w:cs="Arial"/>
        <w:sz w:val="16"/>
        <w:szCs w:val="16"/>
      </w:rPr>
      <w:t>(</w:t>
    </w:r>
    <w:r w:rsidR="00297B82" w:rsidRPr="00297B82">
      <w:rPr>
        <w:rFonts w:ascii="Arial" w:hAnsi="Arial" w:cs="Arial"/>
        <w:sz w:val="16"/>
        <w:szCs w:val="16"/>
      </w:rPr>
      <w:t>11</w:t>
    </w:r>
    <w:r w:rsidR="00670DE2" w:rsidRPr="00297B82">
      <w:rPr>
        <w:rFonts w:ascii="Arial" w:hAnsi="Arial" w:cs="Arial"/>
        <w:sz w:val="16"/>
        <w:szCs w:val="16"/>
      </w:rPr>
      <w:t>.</w:t>
    </w:r>
    <w:r w:rsidR="00FA0D6A" w:rsidRPr="00297B82">
      <w:rPr>
        <w:rFonts w:ascii="Arial" w:hAnsi="Arial" w:cs="Arial"/>
        <w:sz w:val="16"/>
        <w:szCs w:val="16"/>
      </w:rPr>
      <w:t>0</w:t>
    </w:r>
    <w:r w:rsidR="00297B82" w:rsidRPr="00297B82">
      <w:rPr>
        <w:rFonts w:ascii="Arial" w:hAnsi="Arial" w:cs="Arial"/>
        <w:sz w:val="16"/>
        <w:szCs w:val="16"/>
      </w:rPr>
      <w:t>4</w:t>
    </w:r>
    <w:r w:rsidR="00F80F7C" w:rsidRPr="00297B82">
      <w:rPr>
        <w:rFonts w:ascii="Arial" w:hAnsi="Arial" w:cs="Arial"/>
        <w:sz w:val="16"/>
        <w:szCs w:val="16"/>
      </w:rPr>
      <w:t>.20</w:t>
    </w:r>
    <w:r w:rsidR="00862639" w:rsidRPr="00297B82">
      <w:rPr>
        <w:rFonts w:ascii="Arial" w:hAnsi="Arial" w:cs="Arial"/>
        <w:sz w:val="16"/>
        <w:szCs w:val="16"/>
      </w:rPr>
      <w:t>2</w:t>
    </w:r>
    <w:r w:rsidR="002235DE" w:rsidRPr="00297B82">
      <w:rPr>
        <w:rFonts w:ascii="Arial" w:hAnsi="Arial" w:cs="Arial"/>
        <w:sz w:val="16"/>
        <w:szCs w:val="16"/>
      </w:rPr>
      <w:t>3</w:t>
    </w:r>
    <w:r w:rsidRPr="00297B82">
      <w:rPr>
        <w:rFonts w:ascii="Arial" w:hAnsi="Arial" w:cs="Arial"/>
        <w:sz w:val="16"/>
        <w:szCs w:val="16"/>
      </w:rPr>
      <w:t>)</w:t>
    </w:r>
  </w:p>
  <w:p w14:paraId="1E3555BB" w14:textId="77777777" w:rsidR="00297B82" w:rsidRDefault="00297B82" w:rsidP="00FA0D6A">
    <w:pPr>
      <w:pStyle w:val="Fuzeile"/>
      <w:tabs>
        <w:tab w:val="right" w:pos="7200"/>
      </w:tabs>
      <w:ind w:right="-1"/>
      <w:rPr>
        <w:rFonts w:ascii="Arial" w:hAnsi="Arial" w:cs="Arial"/>
        <w:sz w:val="16"/>
        <w:szCs w:val="16"/>
      </w:rPr>
    </w:pPr>
  </w:p>
  <w:p w14:paraId="3CE90BF7" w14:textId="7F2699A8" w:rsidR="00594F7D" w:rsidRPr="00FA466C" w:rsidRDefault="00594F7D" w:rsidP="00297B82">
    <w:pPr>
      <w:pStyle w:val="Fuzeile"/>
      <w:tabs>
        <w:tab w:val="right" w:pos="7200"/>
      </w:tabs>
      <w:ind w:right="-1"/>
      <w:jc w:val="center"/>
      <w:rPr>
        <w:rFonts w:ascii="Arial" w:hAnsi="Arial" w:cs="Arial"/>
        <w:sz w:val="16"/>
        <w:szCs w:val="16"/>
      </w:rPr>
    </w:pPr>
    <w:r w:rsidRPr="00F80F7C">
      <w:rPr>
        <w:rStyle w:val="Seitenzahl"/>
        <w:rFonts w:ascii="Arial" w:hAnsi="Arial" w:cs="Arial"/>
        <w:sz w:val="16"/>
        <w:szCs w:val="16"/>
      </w:rPr>
      <w:t xml:space="preserve">Seite </w:t>
    </w:r>
    <w:r w:rsidRPr="00F80F7C">
      <w:rPr>
        <w:rStyle w:val="Seitenzahl"/>
        <w:rFonts w:ascii="Arial" w:hAnsi="Arial" w:cs="Arial"/>
        <w:sz w:val="16"/>
        <w:szCs w:val="16"/>
      </w:rPr>
      <w:fldChar w:fldCharType="begin"/>
    </w:r>
    <w:r w:rsidRPr="00F80F7C">
      <w:rPr>
        <w:rStyle w:val="Seitenzahl"/>
        <w:rFonts w:ascii="Arial" w:hAnsi="Arial" w:cs="Arial"/>
        <w:sz w:val="16"/>
        <w:szCs w:val="16"/>
      </w:rPr>
      <w:instrText xml:space="preserve"> PAGE </w:instrText>
    </w:r>
    <w:r w:rsidRPr="00F80F7C">
      <w:rPr>
        <w:rStyle w:val="Seitenzahl"/>
        <w:rFonts w:ascii="Arial" w:hAnsi="Arial" w:cs="Arial"/>
        <w:sz w:val="16"/>
        <w:szCs w:val="16"/>
      </w:rPr>
      <w:fldChar w:fldCharType="separate"/>
    </w:r>
    <w:r w:rsidR="00A866CB">
      <w:rPr>
        <w:rStyle w:val="Seitenzahl"/>
        <w:rFonts w:ascii="Arial" w:hAnsi="Arial" w:cs="Arial"/>
        <w:noProof/>
        <w:sz w:val="16"/>
        <w:szCs w:val="16"/>
      </w:rPr>
      <w:t>1</w:t>
    </w:r>
    <w:r w:rsidRPr="00F80F7C">
      <w:rPr>
        <w:rStyle w:val="Seitenzahl"/>
        <w:rFonts w:ascii="Arial" w:hAnsi="Arial" w:cs="Arial"/>
        <w:sz w:val="16"/>
        <w:szCs w:val="16"/>
      </w:rPr>
      <w:fldChar w:fldCharType="end"/>
    </w:r>
  </w:p>
  <w:p w14:paraId="537CCB2F" w14:textId="77777777" w:rsidR="00594F7D" w:rsidRPr="002C2884" w:rsidRDefault="00594F7D" w:rsidP="002C2884">
    <w:pPr>
      <w:pStyle w:val="Fuzeil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37C44" w14:textId="77777777" w:rsidR="00C53987" w:rsidRDefault="00C5398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7F2D5" w14:textId="77777777" w:rsidR="009F4EE7" w:rsidRDefault="009F4EE7">
      <w:r>
        <w:separator/>
      </w:r>
    </w:p>
  </w:footnote>
  <w:footnote w:type="continuationSeparator" w:id="0">
    <w:p w14:paraId="7CC40522" w14:textId="77777777" w:rsidR="009F4EE7" w:rsidRDefault="009F4E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EF010" w14:textId="3348897B" w:rsidR="00594F7D" w:rsidRDefault="00542071">
    <w:pPr>
      <w:pStyle w:val="Kopfzeile"/>
    </w:pPr>
    <w:r>
      <w:rPr>
        <w:b/>
        <w:noProof/>
      </w:rPr>
      <w:drawing>
        <wp:inline distT="0" distB="0" distL="0" distR="0" wp14:anchorId="68FF6588" wp14:editId="7993B9B7">
          <wp:extent cx="1381125" cy="81915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8191500"/>
                  </a:xfrm>
                  <a:prstGeom prst="rect">
                    <a:avLst/>
                  </a:prstGeom>
                  <a:noFill/>
                  <a:ln>
                    <a:noFill/>
                  </a:ln>
                </pic:spPr>
              </pic:pic>
            </a:graphicData>
          </a:graphic>
        </wp:inline>
      </w:drawing>
    </w:r>
    <w:r>
      <w:rPr>
        <w:b/>
        <w:noProof/>
      </w:rPr>
      <w:drawing>
        <wp:inline distT="0" distB="0" distL="0" distR="0" wp14:anchorId="28E6F610" wp14:editId="6196BC78">
          <wp:extent cx="1381125" cy="81915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81915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B94F" w14:textId="2AFAF959" w:rsidR="00594F7D" w:rsidRPr="00FA466C" w:rsidRDefault="00542071">
    <w:pPr>
      <w:pStyle w:val="Kopfzeile"/>
      <w:rPr>
        <w:rFonts w:ascii="Arial" w:hAnsi="Arial" w:cs="Arial"/>
        <w:b/>
      </w:rPr>
    </w:pPr>
    <w:r w:rsidRPr="00FA466C">
      <w:rPr>
        <w:rFonts w:ascii="Arial" w:hAnsi="Arial" w:cs="Arial"/>
        <w:noProof/>
      </w:rPr>
      <w:drawing>
        <wp:anchor distT="0" distB="0" distL="114300" distR="114300" simplePos="0" relativeHeight="251657728" behindDoc="0" locked="0" layoutInCell="1" allowOverlap="1" wp14:anchorId="2B1CEB7D" wp14:editId="501E06E2">
          <wp:simplePos x="0" y="0"/>
          <wp:positionH relativeFrom="column">
            <wp:posOffset>4813935</wp:posOffset>
          </wp:positionH>
          <wp:positionV relativeFrom="paragraph">
            <wp:posOffset>-438785</wp:posOffset>
          </wp:positionV>
          <wp:extent cx="1828800" cy="10705465"/>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70546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F7D" w:rsidRPr="00FA466C">
      <w:rPr>
        <w:rFonts w:ascii="Arial" w:hAnsi="Arial" w:cs="Arial"/>
        <w:b/>
      </w:rPr>
      <w:t>PRESSE</w:t>
    </w:r>
    <w:r w:rsidR="00D44C53">
      <w:rPr>
        <w:rFonts w:ascii="Arial" w:hAnsi="Arial" w:cs="Arial"/>
        <w:b/>
      </w:rPr>
      <w:t>MITTEILUNG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4EE60" w14:textId="77777777" w:rsidR="00C53987" w:rsidRDefault="00C5398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61EA4"/>
    <w:multiLevelType w:val="hybridMultilevel"/>
    <w:tmpl w:val="C32861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8712D6"/>
    <w:multiLevelType w:val="hybridMultilevel"/>
    <w:tmpl w:val="9C421E38"/>
    <w:lvl w:ilvl="0" w:tplc="04070003">
      <w:start w:val="1"/>
      <w:numFmt w:val="bullet"/>
      <w:lvlText w:val="o"/>
      <w:lvlJc w:val="left"/>
      <w:pPr>
        <w:tabs>
          <w:tab w:val="num" w:pos="360"/>
        </w:tabs>
        <w:ind w:left="360" w:hanging="360"/>
      </w:pPr>
      <w:rPr>
        <w:rFonts w:ascii="Courier New" w:hAnsi="Courier New" w:cs="Courier New" w:hint="default"/>
      </w:rPr>
    </w:lvl>
    <w:lvl w:ilvl="1" w:tplc="1722F022">
      <w:start w:val="1"/>
      <w:numFmt w:val="bullet"/>
      <w:lvlText w:val="-"/>
      <w:lvlJc w:val="left"/>
      <w:pPr>
        <w:tabs>
          <w:tab w:val="num" w:pos="1125"/>
        </w:tabs>
        <w:ind w:left="1125" w:hanging="405"/>
      </w:pPr>
      <w:rPr>
        <w:rFonts w:ascii="Arial" w:hAnsi="Arial" w:hint="default"/>
        <w:sz w:val="20"/>
        <w:szCs w:val="20"/>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 w15:restartNumberingAfterBreak="0">
    <w:nsid w:val="0C420069"/>
    <w:multiLevelType w:val="hybridMultilevel"/>
    <w:tmpl w:val="D8A23908"/>
    <w:lvl w:ilvl="0" w:tplc="F4E6C582">
      <w:start w:val="1"/>
      <w:numFmt w:val="bullet"/>
      <w:lvlText w:val=""/>
      <w:lvlJc w:val="left"/>
      <w:pPr>
        <w:tabs>
          <w:tab w:val="num" w:pos="-1407"/>
        </w:tabs>
        <w:ind w:left="-1407" w:hanging="360"/>
      </w:pPr>
      <w:rPr>
        <w:rFonts w:ascii="Wingdings" w:hAnsi="Wingdings" w:hint="default"/>
        <w:sz w:val="22"/>
        <w:szCs w:val="22"/>
      </w:rPr>
    </w:lvl>
    <w:lvl w:ilvl="1" w:tplc="04070003" w:tentative="1">
      <w:start w:val="1"/>
      <w:numFmt w:val="bullet"/>
      <w:lvlText w:val="o"/>
      <w:lvlJc w:val="left"/>
      <w:pPr>
        <w:tabs>
          <w:tab w:val="num" w:pos="-687"/>
        </w:tabs>
        <w:ind w:left="-687" w:hanging="360"/>
      </w:pPr>
      <w:rPr>
        <w:rFonts w:ascii="Courier New" w:hAnsi="Courier New" w:cs="Courier New" w:hint="default"/>
      </w:rPr>
    </w:lvl>
    <w:lvl w:ilvl="2" w:tplc="04070005" w:tentative="1">
      <w:start w:val="1"/>
      <w:numFmt w:val="bullet"/>
      <w:lvlText w:val=""/>
      <w:lvlJc w:val="left"/>
      <w:pPr>
        <w:tabs>
          <w:tab w:val="num" w:pos="33"/>
        </w:tabs>
        <w:ind w:left="33" w:hanging="360"/>
      </w:pPr>
      <w:rPr>
        <w:rFonts w:ascii="Wingdings" w:hAnsi="Wingdings" w:hint="default"/>
      </w:rPr>
    </w:lvl>
    <w:lvl w:ilvl="3" w:tplc="04070001" w:tentative="1">
      <w:start w:val="1"/>
      <w:numFmt w:val="bullet"/>
      <w:lvlText w:val=""/>
      <w:lvlJc w:val="left"/>
      <w:pPr>
        <w:tabs>
          <w:tab w:val="num" w:pos="753"/>
        </w:tabs>
        <w:ind w:left="753" w:hanging="360"/>
      </w:pPr>
      <w:rPr>
        <w:rFonts w:ascii="Symbol" w:hAnsi="Symbol" w:hint="default"/>
      </w:rPr>
    </w:lvl>
    <w:lvl w:ilvl="4" w:tplc="04070003" w:tentative="1">
      <w:start w:val="1"/>
      <w:numFmt w:val="bullet"/>
      <w:lvlText w:val="o"/>
      <w:lvlJc w:val="left"/>
      <w:pPr>
        <w:tabs>
          <w:tab w:val="num" w:pos="1473"/>
        </w:tabs>
        <w:ind w:left="1473" w:hanging="360"/>
      </w:pPr>
      <w:rPr>
        <w:rFonts w:ascii="Courier New" w:hAnsi="Courier New" w:cs="Courier New" w:hint="default"/>
      </w:rPr>
    </w:lvl>
    <w:lvl w:ilvl="5" w:tplc="04070005" w:tentative="1">
      <w:start w:val="1"/>
      <w:numFmt w:val="bullet"/>
      <w:lvlText w:val=""/>
      <w:lvlJc w:val="left"/>
      <w:pPr>
        <w:tabs>
          <w:tab w:val="num" w:pos="2193"/>
        </w:tabs>
        <w:ind w:left="2193" w:hanging="360"/>
      </w:pPr>
      <w:rPr>
        <w:rFonts w:ascii="Wingdings" w:hAnsi="Wingdings" w:hint="default"/>
      </w:rPr>
    </w:lvl>
    <w:lvl w:ilvl="6" w:tplc="04070001" w:tentative="1">
      <w:start w:val="1"/>
      <w:numFmt w:val="bullet"/>
      <w:lvlText w:val=""/>
      <w:lvlJc w:val="left"/>
      <w:pPr>
        <w:tabs>
          <w:tab w:val="num" w:pos="2913"/>
        </w:tabs>
        <w:ind w:left="2913" w:hanging="360"/>
      </w:pPr>
      <w:rPr>
        <w:rFonts w:ascii="Symbol" w:hAnsi="Symbol" w:hint="default"/>
      </w:rPr>
    </w:lvl>
    <w:lvl w:ilvl="7" w:tplc="04070003" w:tentative="1">
      <w:start w:val="1"/>
      <w:numFmt w:val="bullet"/>
      <w:lvlText w:val="o"/>
      <w:lvlJc w:val="left"/>
      <w:pPr>
        <w:tabs>
          <w:tab w:val="num" w:pos="3633"/>
        </w:tabs>
        <w:ind w:left="3633" w:hanging="360"/>
      </w:pPr>
      <w:rPr>
        <w:rFonts w:ascii="Courier New" w:hAnsi="Courier New" w:cs="Courier New" w:hint="default"/>
      </w:rPr>
    </w:lvl>
    <w:lvl w:ilvl="8" w:tplc="04070005" w:tentative="1">
      <w:start w:val="1"/>
      <w:numFmt w:val="bullet"/>
      <w:lvlText w:val=""/>
      <w:lvlJc w:val="left"/>
      <w:pPr>
        <w:tabs>
          <w:tab w:val="num" w:pos="4353"/>
        </w:tabs>
        <w:ind w:left="4353" w:hanging="360"/>
      </w:pPr>
      <w:rPr>
        <w:rFonts w:ascii="Wingdings" w:hAnsi="Wingdings" w:hint="default"/>
      </w:rPr>
    </w:lvl>
  </w:abstractNum>
  <w:abstractNum w:abstractNumId="3" w15:restartNumberingAfterBreak="0">
    <w:nsid w:val="1019552F"/>
    <w:multiLevelType w:val="hybridMultilevel"/>
    <w:tmpl w:val="6FDE21F2"/>
    <w:lvl w:ilvl="0" w:tplc="964209E2">
      <w:start w:val="1"/>
      <w:numFmt w:val="bullet"/>
      <w:lvlText w:val=""/>
      <w:lvlJc w:val="left"/>
      <w:pPr>
        <w:tabs>
          <w:tab w:val="num" w:pos="720"/>
        </w:tabs>
        <w:ind w:left="720" w:hanging="360"/>
      </w:pPr>
      <w:rPr>
        <w:rFonts w:ascii="Wingdings" w:hAnsi="Wingdings" w:hint="default"/>
      </w:rPr>
    </w:lvl>
    <w:lvl w:ilvl="1" w:tplc="8332BBFC" w:tentative="1">
      <w:start w:val="1"/>
      <w:numFmt w:val="bullet"/>
      <w:lvlText w:val=""/>
      <w:lvlJc w:val="left"/>
      <w:pPr>
        <w:tabs>
          <w:tab w:val="num" w:pos="1440"/>
        </w:tabs>
        <w:ind w:left="1440" w:hanging="360"/>
      </w:pPr>
      <w:rPr>
        <w:rFonts w:ascii="Wingdings" w:hAnsi="Wingdings" w:hint="default"/>
      </w:rPr>
    </w:lvl>
    <w:lvl w:ilvl="2" w:tplc="50647B7A" w:tentative="1">
      <w:start w:val="1"/>
      <w:numFmt w:val="bullet"/>
      <w:lvlText w:val=""/>
      <w:lvlJc w:val="left"/>
      <w:pPr>
        <w:tabs>
          <w:tab w:val="num" w:pos="2160"/>
        </w:tabs>
        <w:ind w:left="2160" w:hanging="360"/>
      </w:pPr>
      <w:rPr>
        <w:rFonts w:ascii="Wingdings" w:hAnsi="Wingdings" w:hint="default"/>
      </w:rPr>
    </w:lvl>
    <w:lvl w:ilvl="3" w:tplc="80DC18E4" w:tentative="1">
      <w:start w:val="1"/>
      <w:numFmt w:val="bullet"/>
      <w:lvlText w:val=""/>
      <w:lvlJc w:val="left"/>
      <w:pPr>
        <w:tabs>
          <w:tab w:val="num" w:pos="2880"/>
        </w:tabs>
        <w:ind w:left="2880" w:hanging="360"/>
      </w:pPr>
      <w:rPr>
        <w:rFonts w:ascii="Wingdings" w:hAnsi="Wingdings" w:hint="default"/>
      </w:rPr>
    </w:lvl>
    <w:lvl w:ilvl="4" w:tplc="4556451C" w:tentative="1">
      <w:start w:val="1"/>
      <w:numFmt w:val="bullet"/>
      <w:lvlText w:val=""/>
      <w:lvlJc w:val="left"/>
      <w:pPr>
        <w:tabs>
          <w:tab w:val="num" w:pos="3600"/>
        </w:tabs>
        <w:ind w:left="3600" w:hanging="360"/>
      </w:pPr>
      <w:rPr>
        <w:rFonts w:ascii="Wingdings" w:hAnsi="Wingdings" w:hint="default"/>
      </w:rPr>
    </w:lvl>
    <w:lvl w:ilvl="5" w:tplc="D594438E" w:tentative="1">
      <w:start w:val="1"/>
      <w:numFmt w:val="bullet"/>
      <w:lvlText w:val=""/>
      <w:lvlJc w:val="left"/>
      <w:pPr>
        <w:tabs>
          <w:tab w:val="num" w:pos="4320"/>
        </w:tabs>
        <w:ind w:left="4320" w:hanging="360"/>
      </w:pPr>
      <w:rPr>
        <w:rFonts w:ascii="Wingdings" w:hAnsi="Wingdings" w:hint="default"/>
      </w:rPr>
    </w:lvl>
    <w:lvl w:ilvl="6" w:tplc="04E2CE54" w:tentative="1">
      <w:start w:val="1"/>
      <w:numFmt w:val="bullet"/>
      <w:lvlText w:val=""/>
      <w:lvlJc w:val="left"/>
      <w:pPr>
        <w:tabs>
          <w:tab w:val="num" w:pos="5040"/>
        </w:tabs>
        <w:ind w:left="5040" w:hanging="360"/>
      </w:pPr>
      <w:rPr>
        <w:rFonts w:ascii="Wingdings" w:hAnsi="Wingdings" w:hint="default"/>
      </w:rPr>
    </w:lvl>
    <w:lvl w:ilvl="7" w:tplc="0BBC7B6C" w:tentative="1">
      <w:start w:val="1"/>
      <w:numFmt w:val="bullet"/>
      <w:lvlText w:val=""/>
      <w:lvlJc w:val="left"/>
      <w:pPr>
        <w:tabs>
          <w:tab w:val="num" w:pos="5760"/>
        </w:tabs>
        <w:ind w:left="5760" w:hanging="360"/>
      </w:pPr>
      <w:rPr>
        <w:rFonts w:ascii="Wingdings" w:hAnsi="Wingdings" w:hint="default"/>
      </w:rPr>
    </w:lvl>
    <w:lvl w:ilvl="8" w:tplc="4264426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483335"/>
    <w:multiLevelType w:val="hybridMultilevel"/>
    <w:tmpl w:val="8CC266DC"/>
    <w:lvl w:ilvl="0" w:tplc="EE2802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8D1EDD"/>
    <w:multiLevelType w:val="hybridMultilevel"/>
    <w:tmpl w:val="887A4354"/>
    <w:lvl w:ilvl="0" w:tplc="3A424E00">
      <w:start w:val="1"/>
      <w:numFmt w:val="bullet"/>
      <w:lvlText w:val=""/>
      <w:lvlJc w:val="left"/>
      <w:pPr>
        <w:tabs>
          <w:tab w:val="num" w:pos="720"/>
        </w:tabs>
        <w:ind w:left="720" w:hanging="360"/>
      </w:pPr>
      <w:rPr>
        <w:rFonts w:ascii="Wingdings" w:hAnsi="Wingdings" w:hint="default"/>
      </w:rPr>
    </w:lvl>
    <w:lvl w:ilvl="1" w:tplc="D250E78A" w:tentative="1">
      <w:start w:val="1"/>
      <w:numFmt w:val="bullet"/>
      <w:lvlText w:val=""/>
      <w:lvlJc w:val="left"/>
      <w:pPr>
        <w:tabs>
          <w:tab w:val="num" w:pos="1440"/>
        </w:tabs>
        <w:ind w:left="1440" w:hanging="360"/>
      </w:pPr>
      <w:rPr>
        <w:rFonts w:ascii="Wingdings" w:hAnsi="Wingdings" w:hint="default"/>
      </w:rPr>
    </w:lvl>
    <w:lvl w:ilvl="2" w:tplc="3E78D142" w:tentative="1">
      <w:start w:val="1"/>
      <w:numFmt w:val="bullet"/>
      <w:lvlText w:val=""/>
      <w:lvlJc w:val="left"/>
      <w:pPr>
        <w:tabs>
          <w:tab w:val="num" w:pos="2160"/>
        </w:tabs>
        <w:ind w:left="2160" w:hanging="360"/>
      </w:pPr>
      <w:rPr>
        <w:rFonts w:ascii="Wingdings" w:hAnsi="Wingdings" w:hint="default"/>
      </w:rPr>
    </w:lvl>
    <w:lvl w:ilvl="3" w:tplc="9272A3D6" w:tentative="1">
      <w:start w:val="1"/>
      <w:numFmt w:val="bullet"/>
      <w:lvlText w:val=""/>
      <w:lvlJc w:val="left"/>
      <w:pPr>
        <w:tabs>
          <w:tab w:val="num" w:pos="2880"/>
        </w:tabs>
        <w:ind w:left="2880" w:hanging="360"/>
      </w:pPr>
      <w:rPr>
        <w:rFonts w:ascii="Wingdings" w:hAnsi="Wingdings" w:hint="default"/>
      </w:rPr>
    </w:lvl>
    <w:lvl w:ilvl="4" w:tplc="EDBAB61A" w:tentative="1">
      <w:start w:val="1"/>
      <w:numFmt w:val="bullet"/>
      <w:lvlText w:val=""/>
      <w:lvlJc w:val="left"/>
      <w:pPr>
        <w:tabs>
          <w:tab w:val="num" w:pos="3600"/>
        </w:tabs>
        <w:ind w:left="3600" w:hanging="360"/>
      </w:pPr>
      <w:rPr>
        <w:rFonts w:ascii="Wingdings" w:hAnsi="Wingdings" w:hint="default"/>
      </w:rPr>
    </w:lvl>
    <w:lvl w:ilvl="5" w:tplc="7DCCA05E" w:tentative="1">
      <w:start w:val="1"/>
      <w:numFmt w:val="bullet"/>
      <w:lvlText w:val=""/>
      <w:lvlJc w:val="left"/>
      <w:pPr>
        <w:tabs>
          <w:tab w:val="num" w:pos="4320"/>
        </w:tabs>
        <w:ind w:left="4320" w:hanging="360"/>
      </w:pPr>
      <w:rPr>
        <w:rFonts w:ascii="Wingdings" w:hAnsi="Wingdings" w:hint="default"/>
      </w:rPr>
    </w:lvl>
    <w:lvl w:ilvl="6" w:tplc="AAF0581A" w:tentative="1">
      <w:start w:val="1"/>
      <w:numFmt w:val="bullet"/>
      <w:lvlText w:val=""/>
      <w:lvlJc w:val="left"/>
      <w:pPr>
        <w:tabs>
          <w:tab w:val="num" w:pos="5040"/>
        </w:tabs>
        <w:ind w:left="5040" w:hanging="360"/>
      </w:pPr>
      <w:rPr>
        <w:rFonts w:ascii="Wingdings" w:hAnsi="Wingdings" w:hint="default"/>
      </w:rPr>
    </w:lvl>
    <w:lvl w:ilvl="7" w:tplc="4300D74A" w:tentative="1">
      <w:start w:val="1"/>
      <w:numFmt w:val="bullet"/>
      <w:lvlText w:val=""/>
      <w:lvlJc w:val="left"/>
      <w:pPr>
        <w:tabs>
          <w:tab w:val="num" w:pos="5760"/>
        </w:tabs>
        <w:ind w:left="5760" w:hanging="360"/>
      </w:pPr>
      <w:rPr>
        <w:rFonts w:ascii="Wingdings" w:hAnsi="Wingdings" w:hint="default"/>
      </w:rPr>
    </w:lvl>
    <w:lvl w:ilvl="8" w:tplc="EE1A11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966D04"/>
    <w:multiLevelType w:val="hybridMultilevel"/>
    <w:tmpl w:val="2788D8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B9E0A7F"/>
    <w:multiLevelType w:val="hybridMultilevel"/>
    <w:tmpl w:val="A17C886E"/>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F0C6286"/>
    <w:multiLevelType w:val="hybridMultilevel"/>
    <w:tmpl w:val="2D128744"/>
    <w:lvl w:ilvl="0" w:tplc="C03EBF70">
      <w:start w:val="1"/>
      <w:numFmt w:val="bullet"/>
      <w:pStyle w:val="Aufzhlung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8C7F21"/>
    <w:multiLevelType w:val="hybridMultilevel"/>
    <w:tmpl w:val="C8EEDB5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53028F"/>
    <w:multiLevelType w:val="hybridMultilevel"/>
    <w:tmpl w:val="5D70001A"/>
    <w:lvl w:ilvl="0" w:tplc="04070003">
      <w:start w:val="1"/>
      <w:numFmt w:val="bullet"/>
      <w:lvlText w:val="o"/>
      <w:lvlJc w:val="left"/>
      <w:pPr>
        <w:tabs>
          <w:tab w:val="num" w:pos="360"/>
        </w:tabs>
        <w:ind w:left="360" w:hanging="360"/>
      </w:pPr>
      <w:rPr>
        <w:rFonts w:ascii="Courier New" w:hAnsi="Courier New" w:cs="Courier New"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E822218"/>
    <w:multiLevelType w:val="hybridMultilevel"/>
    <w:tmpl w:val="2BF84C68"/>
    <w:lvl w:ilvl="0" w:tplc="2A92A4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EEE44D4"/>
    <w:multiLevelType w:val="hybridMultilevel"/>
    <w:tmpl w:val="522E49A6"/>
    <w:lvl w:ilvl="0" w:tplc="04070003">
      <w:start w:val="1"/>
      <w:numFmt w:val="bullet"/>
      <w:lvlText w:val="o"/>
      <w:lvlJc w:val="left"/>
      <w:pPr>
        <w:tabs>
          <w:tab w:val="num" w:pos="360"/>
        </w:tabs>
        <w:ind w:left="360" w:hanging="360"/>
      </w:pPr>
      <w:rPr>
        <w:rFonts w:ascii="Courier New" w:hAnsi="Courier New" w:cs="Courier New"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3" w15:restartNumberingAfterBreak="0">
    <w:nsid w:val="4FF23A80"/>
    <w:multiLevelType w:val="hybridMultilevel"/>
    <w:tmpl w:val="15FA66DE"/>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4" w15:restartNumberingAfterBreak="0">
    <w:nsid w:val="50093ADE"/>
    <w:multiLevelType w:val="multilevel"/>
    <w:tmpl w:val="522E49A6"/>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3B476CE"/>
    <w:multiLevelType w:val="hybridMultilevel"/>
    <w:tmpl w:val="40880036"/>
    <w:lvl w:ilvl="0" w:tplc="04070005">
      <w:start w:val="1"/>
      <w:numFmt w:val="bullet"/>
      <w:lvlText w:val=""/>
      <w:lvlJc w:val="left"/>
      <w:pPr>
        <w:tabs>
          <w:tab w:val="num" w:pos="-1407"/>
        </w:tabs>
        <w:ind w:left="-1407" w:hanging="360"/>
      </w:pPr>
      <w:rPr>
        <w:rFonts w:ascii="Wingdings" w:hAnsi="Wingdings" w:hint="default"/>
        <w:sz w:val="22"/>
        <w:szCs w:val="22"/>
      </w:rPr>
    </w:lvl>
    <w:lvl w:ilvl="1" w:tplc="04070003" w:tentative="1">
      <w:start w:val="1"/>
      <w:numFmt w:val="bullet"/>
      <w:lvlText w:val="o"/>
      <w:lvlJc w:val="left"/>
      <w:pPr>
        <w:tabs>
          <w:tab w:val="num" w:pos="-687"/>
        </w:tabs>
        <w:ind w:left="-687" w:hanging="360"/>
      </w:pPr>
      <w:rPr>
        <w:rFonts w:ascii="Courier New" w:hAnsi="Courier New" w:cs="Courier New" w:hint="default"/>
      </w:rPr>
    </w:lvl>
    <w:lvl w:ilvl="2" w:tplc="04070005" w:tentative="1">
      <w:start w:val="1"/>
      <w:numFmt w:val="bullet"/>
      <w:lvlText w:val=""/>
      <w:lvlJc w:val="left"/>
      <w:pPr>
        <w:tabs>
          <w:tab w:val="num" w:pos="33"/>
        </w:tabs>
        <w:ind w:left="33" w:hanging="360"/>
      </w:pPr>
      <w:rPr>
        <w:rFonts w:ascii="Wingdings" w:hAnsi="Wingdings" w:hint="default"/>
      </w:rPr>
    </w:lvl>
    <w:lvl w:ilvl="3" w:tplc="04070001" w:tentative="1">
      <w:start w:val="1"/>
      <w:numFmt w:val="bullet"/>
      <w:lvlText w:val=""/>
      <w:lvlJc w:val="left"/>
      <w:pPr>
        <w:tabs>
          <w:tab w:val="num" w:pos="753"/>
        </w:tabs>
        <w:ind w:left="753" w:hanging="360"/>
      </w:pPr>
      <w:rPr>
        <w:rFonts w:ascii="Symbol" w:hAnsi="Symbol" w:hint="default"/>
      </w:rPr>
    </w:lvl>
    <w:lvl w:ilvl="4" w:tplc="04070003" w:tentative="1">
      <w:start w:val="1"/>
      <w:numFmt w:val="bullet"/>
      <w:lvlText w:val="o"/>
      <w:lvlJc w:val="left"/>
      <w:pPr>
        <w:tabs>
          <w:tab w:val="num" w:pos="1473"/>
        </w:tabs>
        <w:ind w:left="1473" w:hanging="360"/>
      </w:pPr>
      <w:rPr>
        <w:rFonts w:ascii="Courier New" w:hAnsi="Courier New" w:cs="Courier New" w:hint="default"/>
      </w:rPr>
    </w:lvl>
    <w:lvl w:ilvl="5" w:tplc="04070005" w:tentative="1">
      <w:start w:val="1"/>
      <w:numFmt w:val="bullet"/>
      <w:lvlText w:val=""/>
      <w:lvlJc w:val="left"/>
      <w:pPr>
        <w:tabs>
          <w:tab w:val="num" w:pos="2193"/>
        </w:tabs>
        <w:ind w:left="2193" w:hanging="360"/>
      </w:pPr>
      <w:rPr>
        <w:rFonts w:ascii="Wingdings" w:hAnsi="Wingdings" w:hint="default"/>
      </w:rPr>
    </w:lvl>
    <w:lvl w:ilvl="6" w:tplc="04070001" w:tentative="1">
      <w:start w:val="1"/>
      <w:numFmt w:val="bullet"/>
      <w:lvlText w:val=""/>
      <w:lvlJc w:val="left"/>
      <w:pPr>
        <w:tabs>
          <w:tab w:val="num" w:pos="2913"/>
        </w:tabs>
        <w:ind w:left="2913" w:hanging="360"/>
      </w:pPr>
      <w:rPr>
        <w:rFonts w:ascii="Symbol" w:hAnsi="Symbol" w:hint="default"/>
      </w:rPr>
    </w:lvl>
    <w:lvl w:ilvl="7" w:tplc="04070003" w:tentative="1">
      <w:start w:val="1"/>
      <w:numFmt w:val="bullet"/>
      <w:lvlText w:val="o"/>
      <w:lvlJc w:val="left"/>
      <w:pPr>
        <w:tabs>
          <w:tab w:val="num" w:pos="3633"/>
        </w:tabs>
        <w:ind w:left="3633" w:hanging="360"/>
      </w:pPr>
      <w:rPr>
        <w:rFonts w:ascii="Courier New" w:hAnsi="Courier New" w:cs="Courier New" w:hint="default"/>
      </w:rPr>
    </w:lvl>
    <w:lvl w:ilvl="8" w:tplc="04070005" w:tentative="1">
      <w:start w:val="1"/>
      <w:numFmt w:val="bullet"/>
      <w:lvlText w:val=""/>
      <w:lvlJc w:val="left"/>
      <w:pPr>
        <w:tabs>
          <w:tab w:val="num" w:pos="4353"/>
        </w:tabs>
        <w:ind w:left="4353" w:hanging="360"/>
      </w:pPr>
      <w:rPr>
        <w:rFonts w:ascii="Wingdings" w:hAnsi="Wingdings" w:hint="default"/>
      </w:rPr>
    </w:lvl>
  </w:abstractNum>
  <w:abstractNum w:abstractNumId="16" w15:restartNumberingAfterBreak="0">
    <w:nsid w:val="58865748"/>
    <w:multiLevelType w:val="hybridMultilevel"/>
    <w:tmpl w:val="86F4B178"/>
    <w:lvl w:ilvl="0" w:tplc="4F3C0182">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7" w15:restartNumberingAfterBreak="0">
    <w:nsid w:val="5B6742FC"/>
    <w:multiLevelType w:val="hybridMultilevel"/>
    <w:tmpl w:val="03867F2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D997DBD"/>
    <w:multiLevelType w:val="hybridMultilevel"/>
    <w:tmpl w:val="2318BF8E"/>
    <w:lvl w:ilvl="0" w:tplc="9094EA74">
      <w:start w:val="5"/>
      <w:numFmt w:val="bullet"/>
      <w:lvlText w:val="-"/>
      <w:lvlJc w:val="left"/>
      <w:pPr>
        <w:tabs>
          <w:tab w:val="num" w:pos="720"/>
        </w:tabs>
        <w:ind w:left="720" w:hanging="360"/>
      </w:pPr>
      <w:rPr>
        <w:rFonts w:ascii="Verdana" w:eastAsia="Times New Roman" w:hAnsi="Verdana"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F11B27"/>
    <w:multiLevelType w:val="multilevel"/>
    <w:tmpl w:val="D8A23908"/>
    <w:lvl w:ilvl="0">
      <w:start w:val="1"/>
      <w:numFmt w:val="bullet"/>
      <w:lvlText w:val=""/>
      <w:lvlJc w:val="left"/>
      <w:pPr>
        <w:tabs>
          <w:tab w:val="num" w:pos="-1407"/>
        </w:tabs>
        <w:ind w:left="-1407" w:hanging="360"/>
      </w:pPr>
      <w:rPr>
        <w:rFonts w:ascii="Wingdings" w:hAnsi="Wingdings" w:hint="default"/>
        <w:sz w:val="22"/>
        <w:szCs w:val="22"/>
      </w:rPr>
    </w:lvl>
    <w:lvl w:ilvl="1">
      <w:start w:val="1"/>
      <w:numFmt w:val="bullet"/>
      <w:lvlText w:val="o"/>
      <w:lvlJc w:val="left"/>
      <w:pPr>
        <w:tabs>
          <w:tab w:val="num" w:pos="-687"/>
        </w:tabs>
        <w:ind w:left="-687" w:hanging="360"/>
      </w:pPr>
      <w:rPr>
        <w:rFonts w:ascii="Courier New" w:hAnsi="Courier New" w:cs="Courier New" w:hint="default"/>
      </w:rPr>
    </w:lvl>
    <w:lvl w:ilvl="2">
      <w:start w:val="1"/>
      <w:numFmt w:val="bullet"/>
      <w:lvlText w:val=""/>
      <w:lvlJc w:val="left"/>
      <w:pPr>
        <w:tabs>
          <w:tab w:val="num" w:pos="33"/>
        </w:tabs>
        <w:ind w:left="33" w:hanging="360"/>
      </w:pPr>
      <w:rPr>
        <w:rFonts w:ascii="Wingdings" w:hAnsi="Wingdings" w:hint="default"/>
      </w:rPr>
    </w:lvl>
    <w:lvl w:ilvl="3">
      <w:start w:val="1"/>
      <w:numFmt w:val="bullet"/>
      <w:lvlText w:val=""/>
      <w:lvlJc w:val="left"/>
      <w:pPr>
        <w:tabs>
          <w:tab w:val="num" w:pos="753"/>
        </w:tabs>
        <w:ind w:left="753" w:hanging="360"/>
      </w:pPr>
      <w:rPr>
        <w:rFonts w:ascii="Symbol" w:hAnsi="Symbol" w:hint="default"/>
      </w:rPr>
    </w:lvl>
    <w:lvl w:ilvl="4">
      <w:start w:val="1"/>
      <w:numFmt w:val="bullet"/>
      <w:lvlText w:val="o"/>
      <w:lvlJc w:val="left"/>
      <w:pPr>
        <w:tabs>
          <w:tab w:val="num" w:pos="1473"/>
        </w:tabs>
        <w:ind w:left="1473" w:hanging="360"/>
      </w:pPr>
      <w:rPr>
        <w:rFonts w:ascii="Courier New" w:hAnsi="Courier New" w:cs="Courier New" w:hint="default"/>
      </w:rPr>
    </w:lvl>
    <w:lvl w:ilvl="5">
      <w:start w:val="1"/>
      <w:numFmt w:val="bullet"/>
      <w:lvlText w:val=""/>
      <w:lvlJc w:val="left"/>
      <w:pPr>
        <w:tabs>
          <w:tab w:val="num" w:pos="2193"/>
        </w:tabs>
        <w:ind w:left="2193" w:hanging="360"/>
      </w:pPr>
      <w:rPr>
        <w:rFonts w:ascii="Wingdings" w:hAnsi="Wingdings" w:hint="default"/>
      </w:rPr>
    </w:lvl>
    <w:lvl w:ilvl="6">
      <w:start w:val="1"/>
      <w:numFmt w:val="bullet"/>
      <w:lvlText w:val=""/>
      <w:lvlJc w:val="left"/>
      <w:pPr>
        <w:tabs>
          <w:tab w:val="num" w:pos="2913"/>
        </w:tabs>
        <w:ind w:left="2913" w:hanging="360"/>
      </w:pPr>
      <w:rPr>
        <w:rFonts w:ascii="Symbol" w:hAnsi="Symbol" w:hint="default"/>
      </w:rPr>
    </w:lvl>
    <w:lvl w:ilvl="7">
      <w:start w:val="1"/>
      <w:numFmt w:val="bullet"/>
      <w:lvlText w:val="o"/>
      <w:lvlJc w:val="left"/>
      <w:pPr>
        <w:tabs>
          <w:tab w:val="num" w:pos="3633"/>
        </w:tabs>
        <w:ind w:left="3633" w:hanging="360"/>
      </w:pPr>
      <w:rPr>
        <w:rFonts w:ascii="Courier New" w:hAnsi="Courier New" w:cs="Courier New" w:hint="default"/>
      </w:rPr>
    </w:lvl>
    <w:lvl w:ilvl="8">
      <w:start w:val="1"/>
      <w:numFmt w:val="bullet"/>
      <w:lvlText w:val=""/>
      <w:lvlJc w:val="left"/>
      <w:pPr>
        <w:tabs>
          <w:tab w:val="num" w:pos="4353"/>
        </w:tabs>
        <w:ind w:left="4353" w:hanging="360"/>
      </w:pPr>
      <w:rPr>
        <w:rFonts w:ascii="Wingdings" w:hAnsi="Wingdings" w:hint="default"/>
      </w:rPr>
    </w:lvl>
  </w:abstractNum>
  <w:abstractNum w:abstractNumId="20" w15:restartNumberingAfterBreak="0">
    <w:nsid w:val="7EA2523F"/>
    <w:multiLevelType w:val="hybridMultilevel"/>
    <w:tmpl w:val="11041D0A"/>
    <w:lvl w:ilvl="0" w:tplc="9094EA74">
      <w:start w:val="5"/>
      <w:numFmt w:val="bullet"/>
      <w:lvlText w:val="-"/>
      <w:lvlJc w:val="left"/>
      <w:pPr>
        <w:tabs>
          <w:tab w:val="num" w:pos="720"/>
        </w:tabs>
        <w:ind w:left="720" w:hanging="360"/>
      </w:pPr>
      <w:rPr>
        <w:rFonts w:ascii="Verdana" w:eastAsia="Times New Roman" w:hAnsi="Verdana"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772283007">
    <w:abstractNumId w:val="3"/>
  </w:num>
  <w:num w:numId="2" w16cid:durableId="1037856998">
    <w:abstractNumId w:val="5"/>
  </w:num>
  <w:num w:numId="3" w16cid:durableId="1708480936">
    <w:abstractNumId w:val="9"/>
  </w:num>
  <w:num w:numId="4" w16cid:durableId="1483766099">
    <w:abstractNumId w:val="2"/>
  </w:num>
  <w:num w:numId="5" w16cid:durableId="909390768">
    <w:abstractNumId w:val="19"/>
  </w:num>
  <w:num w:numId="6" w16cid:durableId="471219495">
    <w:abstractNumId w:val="15"/>
  </w:num>
  <w:num w:numId="7" w16cid:durableId="1418478609">
    <w:abstractNumId w:val="17"/>
  </w:num>
  <w:num w:numId="8" w16cid:durableId="20058914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1533981">
    <w:abstractNumId w:val="16"/>
  </w:num>
  <w:num w:numId="10" w16cid:durableId="1440219147">
    <w:abstractNumId w:val="13"/>
  </w:num>
  <w:num w:numId="11" w16cid:durableId="1199703098">
    <w:abstractNumId w:val="18"/>
  </w:num>
  <w:num w:numId="12" w16cid:durableId="1313364441">
    <w:abstractNumId w:val="20"/>
  </w:num>
  <w:num w:numId="13" w16cid:durableId="859978184">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9808921">
    <w:abstractNumId w:val="14"/>
  </w:num>
  <w:num w:numId="15" w16cid:durableId="1305812203">
    <w:abstractNumId w:val="1"/>
  </w:num>
  <w:num w:numId="16" w16cid:durableId="466817624">
    <w:abstractNumId w:val="6"/>
  </w:num>
  <w:num w:numId="17" w16cid:durableId="1900827139">
    <w:abstractNumId w:val="11"/>
  </w:num>
  <w:num w:numId="18" w16cid:durableId="2020958535">
    <w:abstractNumId w:val="11"/>
  </w:num>
  <w:num w:numId="19" w16cid:durableId="738789534">
    <w:abstractNumId w:val="10"/>
  </w:num>
  <w:num w:numId="20" w16cid:durableId="1401977717">
    <w:abstractNumId w:val="7"/>
  </w:num>
  <w:num w:numId="21" w16cid:durableId="345718364">
    <w:abstractNumId w:val="4"/>
  </w:num>
  <w:num w:numId="22" w16cid:durableId="20866924">
    <w:abstractNumId w:val="8"/>
  </w:num>
  <w:num w:numId="23" w16cid:durableId="2022269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D97"/>
    <w:rsid w:val="000000B1"/>
    <w:rsid w:val="000009DF"/>
    <w:rsid w:val="00000F87"/>
    <w:rsid w:val="00003EC5"/>
    <w:rsid w:val="000113A8"/>
    <w:rsid w:val="00012250"/>
    <w:rsid w:val="000277F3"/>
    <w:rsid w:val="000305C0"/>
    <w:rsid w:val="000343EC"/>
    <w:rsid w:val="00037EE8"/>
    <w:rsid w:val="0004174A"/>
    <w:rsid w:val="00043EE5"/>
    <w:rsid w:val="00050AD0"/>
    <w:rsid w:val="00052FF5"/>
    <w:rsid w:val="00055821"/>
    <w:rsid w:val="00062665"/>
    <w:rsid w:val="00063733"/>
    <w:rsid w:val="00067059"/>
    <w:rsid w:val="00067E06"/>
    <w:rsid w:val="00070FC9"/>
    <w:rsid w:val="00074BF2"/>
    <w:rsid w:val="000767EF"/>
    <w:rsid w:val="000774F8"/>
    <w:rsid w:val="00086D3D"/>
    <w:rsid w:val="0009176B"/>
    <w:rsid w:val="0009477B"/>
    <w:rsid w:val="00097A49"/>
    <w:rsid w:val="000A094A"/>
    <w:rsid w:val="000A41BC"/>
    <w:rsid w:val="000A5335"/>
    <w:rsid w:val="000A573A"/>
    <w:rsid w:val="000B24E2"/>
    <w:rsid w:val="000B28C5"/>
    <w:rsid w:val="000B3672"/>
    <w:rsid w:val="000B436C"/>
    <w:rsid w:val="000B50F7"/>
    <w:rsid w:val="000B764A"/>
    <w:rsid w:val="000C1C7C"/>
    <w:rsid w:val="000C1F62"/>
    <w:rsid w:val="000C2B4B"/>
    <w:rsid w:val="000C3ECE"/>
    <w:rsid w:val="000C4228"/>
    <w:rsid w:val="000C678D"/>
    <w:rsid w:val="000D18DC"/>
    <w:rsid w:val="000D37B7"/>
    <w:rsid w:val="000D747E"/>
    <w:rsid w:val="000E232C"/>
    <w:rsid w:val="000E2ED1"/>
    <w:rsid w:val="000E31B7"/>
    <w:rsid w:val="000E3D1C"/>
    <w:rsid w:val="000E4715"/>
    <w:rsid w:val="000E7898"/>
    <w:rsid w:val="000F2670"/>
    <w:rsid w:val="000F46AA"/>
    <w:rsid w:val="00101F05"/>
    <w:rsid w:val="00103492"/>
    <w:rsid w:val="00103817"/>
    <w:rsid w:val="00104A57"/>
    <w:rsid w:val="00104DA2"/>
    <w:rsid w:val="00106477"/>
    <w:rsid w:val="0011177D"/>
    <w:rsid w:val="00121CBC"/>
    <w:rsid w:val="00122B0A"/>
    <w:rsid w:val="0012540F"/>
    <w:rsid w:val="00126C39"/>
    <w:rsid w:val="00130A51"/>
    <w:rsid w:val="001359AA"/>
    <w:rsid w:val="00136B88"/>
    <w:rsid w:val="0014164D"/>
    <w:rsid w:val="001439B2"/>
    <w:rsid w:val="001458AA"/>
    <w:rsid w:val="0014671F"/>
    <w:rsid w:val="00146F07"/>
    <w:rsid w:val="0016116E"/>
    <w:rsid w:val="0016228F"/>
    <w:rsid w:val="001731DD"/>
    <w:rsid w:val="001737AA"/>
    <w:rsid w:val="001739B1"/>
    <w:rsid w:val="00176519"/>
    <w:rsid w:val="0018337A"/>
    <w:rsid w:val="00185A34"/>
    <w:rsid w:val="00190BF0"/>
    <w:rsid w:val="00190EB7"/>
    <w:rsid w:val="00197AE7"/>
    <w:rsid w:val="001A54EB"/>
    <w:rsid w:val="001A5B0F"/>
    <w:rsid w:val="001A7F16"/>
    <w:rsid w:val="001B1E8D"/>
    <w:rsid w:val="001B3AB3"/>
    <w:rsid w:val="001C54BC"/>
    <w:rsid w:val="001C553E"/>
    <w:rsid w:val="001C5676"/>
    <w:rsid w:val="001D08B2"/>
    <w:rsid w:val="001D26F9"/>
    <w:rsid w:val="001D3C99"/>
    <w:rsid w:val="001E08AF"/>
    <w:rsid w:val="001E099F"/>
    <w:rsid w:val="001E1212"/>
    <w:rsid w:val="001E2DBA"/>
    <w:rsid w:val="001F08E2"/>
    <w:rsid w:val="001F12D5"/>
    <w:rsid w:val="001F2B5D"/>
    <w:rsid w:val="001F6EA6"/>
    <w:rsid w:val="00203400"/>
    <w:rsid w:val="00204696"/>
    <w:rsid w:val="00204BCF"/>
    <w:rsid w:val="002068F2"/>
    <w:rsid w:val="00206A45"/>
    <w:rsid w:val="0021305B"/>
    <w:rsid w:val="002171A0"/>
    <w:rsid w:val="002215EC"/>
    <w:rsid w:val="002235DE"/>
    <w:rsid w:val="002236D6"/>
    <w:rsid w:val="002278E4"/>
    <w:rsid w:val="00231004"/>
    <w:rsid w:val="002316BA"/>
    <w:rsid w:val="0023438E"/>
    <w:rsid w:val="0023537B"/>
    <w:rsid w:val="00240E67"/>
    <w:rsid w:val="00251609"/>
    <w:rsid w:val="002537BA"/>
    <w:rsid w:val="002549B4"/>
    <w:rsid w:val="00261C87"/>
    <w:rsid w:val="0026236B"/>
    <w:rsid w:val="00262664"/>
    <w:rsid w:val="002639DE"/>
    <w:rsid w:val="00275BD3"/>
    <w:rsid w:val="00276DA9"/>
    <w:rsid w:val="00281095"/>
    <w:rsid w:val="0028210E"/>
    <w:rsid w:val="002909BC"/>
    <w:rsid w:val="00290C76"/>
    <w:rsid w:val="00291060"/>
    <w:rsid w:val="00296F47"/>
    <w:rsid w:val="00297B82"/>
    <w:rsid w:val="00297D82"/>
    <w:rsid w:val="002A1A9F"/>
    <w:rsid w:val="002A5439"/>
    <w:rsid w:val="002B2F12"/>
    <w:rsid w:val="002B6F33"/>
    <w:rsid w:val="002B7A04"/>
    <w:rsid w:val="002B7B09"/>
    <w:rsid w:val="002C0529"/>
    <w:rsid w:val="002C2884"/>
    <w:rsid w:val="002C28F0"/>
    <w:rsid w:val="002C5625"/>
    <w:rsid w:val="002C5668"/>
    <w:rsid w:val="002D27E7"/>
    <w:rsid w:val="002D28EB"/>
    <w:rsid w:val="002D658C"/>
    <w:rsid w:val="002E1B66"/>
    <w:rsid w:val="002E20B6"/>
    <w:rsid w:val="002F28E6"/>
    <w:rsid w:val="002F5758"/>
    <w:rsid w:val="00302508"/>
    <w:rsid w:val="00303055"/>
    <w:rsid w:val="003032C1"/>
    <w:rsid w:val="00305782"/>
    <w:rsid w:val="00306E39"/>
    <w:rsid w:val="00307B7F"/>
    <w:rsid w:val="00307E7F"/>
    <w:rsid w:val="003100B4"/>
    <w:rsid w:val="0032132B"/>
    <w:rsid w:val="00322000"/>
    <w:rsid w:val="00332C45"/>
    <w:rsid w:val="0033350D"/>
    <w:rsid w:val="00337198"/>
    <w:rsid w:val="00345080"/>
    <w:rsid w:val="00346FD0"/>
    <w:rsid w:val="003555B1"/>
    <w:rsid w:val="003661F4"/>
    <w:rsid w:val="00366A29"/>
    <w:rsid w:val="00367F70"/>
    <w:rsid w:val="00373222"/>
    <w:rsid w:val="00383C9C"/>
    <w:rsid w:val="00385970"/>
    <w:rsid w:val="00390914"/>
    <w:rsid w:val="003946D7"/>
    <w:rsid w:val="003963E7"/>
    <w:rsid w:val="00396AB9"/>
    <w:rsid w:val="003A1857"/>
    <w:rsid w:val="003A1C6E"/>
    <w:rsid w:val="003A2D0B"/>
    <w:rsid w:val="003A530E"/>
    <w:rsid w:val="003A5846"/>
    <w:rsid w:val="003A6200"/>
    <w:rsid w:val="003B1EE9"/>
    <w:rsid w:val="003C2656"/>
    <w:rsid w:val="003D6F05"/>
    <w:rsid w:val="003E00C0"/>
    <w:rsid w:val="003E1B3E"/>
    <w:rsid w:val="003E30CE"/>
    <w:rsid w:val="003F4552"/>
    <w:rsid w:val="003F63BD"/>
    <w:rsid w:val="00400A0D"/>
    <w:rsid w:val="00401FA3"/>
    <w:rsid w:val="00403AD3"/>
    <w:rsid w:val="004126F7"/>
    <w:rsid w:val="0041304C"/>
    <w:rsid w:val="00414AF3"/>
    <w:rsid w:val="00414F6A"/>
    <w:rsid w:val="004151D7"/>
    <w:rsid w:val="0042637B"/>
    <w:rsid w:val="00436150"/>
    <w:rsid w:val="00443D7E"/>
    <w:rsid w:val="0044598B"/>
    <w:rsid w:val="00447818"/>
    <w:rsid w:val="00451060"/>
    <w:rsid w:val="00460549"/>
    <w:rsid w:val="00462935"/>
    <w:rsid w:val="00463182"/>
    <w:rsid w:val="00463FF4"/>
    <w:rsid w:val="00475FC4"/>
    <w:rsid w:val="00481ADD"/>
    <w:rsid w:val="00482526"/>
    <w:rsid w:val="00482EB0"/>
    <w:rsid w:val="004836BE"/>
    <w:rsid w:val="00483E64"/>
    <w:rsid w:val="00492556"/>
    <w:rsid w:val="004964EC"/>
    <w:rsid w:val="004971C8"/>
    <w:rsid w:val="004A1C81"/>
    <w:rsid w:val="004A1CEE"/>
    <w:rsid w:val="004B0622"/>
    <w:rsid w:val="004B0E1B"/>
    <w:rsid w:val="004B4BBA"/>
    <w:rsid w:val="004B50C1"/>
    <w:rsid w:val="004B6255"/>
    <w:rsid w:val="004C0292"/>
    <w:rsid w:val="004C1076"/>
    <w:rsid w:val="004C5C2C"/>
    <w:rsid w:val="004D1660"/>
    <w:rsid w:val="004D16B7"/>
    <w:rsid w:val="004D395C"/>
    <w:rsid w:val="004D518B"/>
    <w:rsid w:val="004E08AC"/>
    <w:rsid w:val="004E1BFE"/>
    <w:rsid w:val="004F5BC9"/>
    <w:rsid w:val="00505859"/>
    <w:rsid w:val="005066DB"/>
    <w:rsid w:val="00507AB3"/>
    <w:rsid w:val="00513829"/>
    <w:rsid w:val="00517107"/>
    <w:rsid w:val="00517903"/>
    <w:rsid w:val="0052143D"/>
    <w:rsid w:val="005240D5"/>
    <w:rsid w:val="005315E6"/>
    <w:rsid w:val="005355D7"/>
    <w:rsid w:val="005357EE"/>
    <w:rsid w:val="0053594D"/>
    <w:rsid w:val="00542071"/>
    <w:rsid w:val="00547D32"/>
    <w:rsid w:val="00550352"/>
    <w:rsid w:val="00555884"/>
    <w:rsid w:val="005559F9"/>
    <w:rsid w:val="0055775E"/>
    <w:rsid w:val="00560546"/>
    <w:rsid w:val="00560A30"/>
    <w:rsid w:val="00564148"/>
    <w:rsid w:val="00564B90"/>
    <w:rsid w:val="00564BDB"/>
    <w:rsid w:val="00566D69"/>
    <w:rsid w:val="0056779D"/>
    <w:rsid w:val="00570A42"/>
    <w:rsid w:val="00572BA9"/>
    <w:rsid w:val="005905D0"/>
    <w:rsid w:val="0059433F"/>
    <w:rsid w:val="00594F7D"/>
    <w:rsid w:val="0059551F"/>
    <w:rsid w:val="005A15CC"/>
    <w:rsid w:val="005A6AEE"/>
    <w:rsid w:val="005B3F5C"/>
    <w:rsid w:val="005B795D"/>
    <w:rsid w:val="005C75BB"/>
    <w:rsid w:val="005D1756"/>
    <w:rsid w:val="005D2F9F"/>
    <w:rsid w:val="005D3B7E"/>
    <w:rsid w:val="005D4D85"/>
    <w:rsid w:val="005F4DD6"/>
    <w:rsid w:val="00601AA4"/>
    <w:rsid w:val="00602D49"/>
    <w:rsid w:val="00603A80"/>
    <w:rsid w:val="00606597"/>
    <w:rsid w:val="0060677B"/>
    <w:rsid w:val="00611F5F"/>
    <w:rsid w:val="006135C9"/>
    <w:rsid w:val="00615B2C"/>
    <w:rsid w:val="0062714D"/>
    <w:rsid w:val="0063077F"/>
    <w:rsid w:val="00630AAC"/>
    <w:rsid w:val="00634C6F"/>
    <w:rsid w:val="00636EE8"/>
    <w:rsid w:val="00637567"/>
    <w:rsid w:val="00642147"/>
    <w:rsid w:val="006467E8"/>
    <w:rsid w:val="00646E22"/>
    <w:rsid w:val="00651B65"/>
    <w:rsid w:val="006529C0"/>
    <w:rsid w:val="00654D74"/>
    <w:rsid w:val="00666502"/>
    <w:rsid w:val="00670DE2"/>
    <w:rsid w:val="00671049"/>
    <w:rsid w:val="00677BC5"/>
    <w:rsid w:val="0068008B"/>
    <w:rsid w:val="006800B9"/>
    <w:rsid w:val="006809CD"/>
    <w:rsid w:val="00687F9F"/>
    <w:rsid w:val="006903BB"/>
    <w:rsid w:val="0069175A"/>
    <w:rsid w:val="00692A2E"/>
    <w:rsid w:val="00692B77"/>
    <w:rsid w:val="006958A3"/>
    <w:rsid w:val="006A21D1"/>
    <w:rsid w:val="006A4984"/>
    <w:rsid w:val="006A76FE"/>
    <w:rsid w:val="006B1042"/>
    <w:rsid w:val="006B4373"/>
    <w:rsid w:val="006B48A7"/>
    <w:rsid w:val="006C68C9"/>
    <w:rsid w:val="006C6CE9"/>
    <w:rsid w:val="006C7035"/>
    <w:rsid w:val="006E0661"/>
    <w:rsid w:val="006E1908"/>
    <w:rsid w:val="006E2577"/>
    <w:rsid w:val="006E30BD"/>
    <w:rsid w:val="006F059E"/>
    <w:rsid w:val="006F08FF"/>
    <w:rsid w:val="006F5B9E"/>
    <w:rsid w:val="006F7111"/>
    <w:rsid w:val="006F759F"/>
    <w:rsid w:val="0070236D"/>
    <w:rsid w:val="00704B4C"/>
    <w:rsid w:val="00711E2B"/>
    <w:rsid w:val="007155D8"/>
    <w:rsid w:val="00716F00"/>
    <w:rsid w:val="0071756A"/>
    <w:rsid w:val="007204AC"/>
    <w:rsid w:val="00720C53"/>
    <w:rsid w:val="00724F0A"/>
    <w:rsid w:val="007310B0"/>
    <w:rsid w:val="007327BC"/>
    <w:rsid w:val="00741FF0"/>
    <w:rsid w:val="00742D0A"/>
    <w:rsid w:val="0074428C"/>
    <w:rsid w:val="007443FB"/>
    <w:rsid w:val="0074548E"/>
    <w:rsid w:val="00745F48"/>
    <w:rsid w:val="00747B87"/>
    <w:rsid w:val="007568BF"/>
    <w:rsid w:val="00756EF3"/>
    <w:rsid w:val="00760D5A"/>
    <w:rsid w:val="0076740C"/>
    <w:rsid w:val="00771F0E"/>
    <w:rsid w:val="007755F0"/>
    <w:rsid w:val="00776922"/>
    <w:rsid w:val="00777284"/>
    <w:rsid w:val="007836EF"/>
    <w:rsid w:val="007904F8"/>
    <w:rsid w:val="00790CBF"/>
    <w:rsid w:val="00791161"/>
    <w:rsid w:val="00792B6A"/>
    <w:rsid w:val="00795199"/>
    <w:rsid w:val="00797323"/>
    <w:rsid w:val="007A3594"/>
    <w:rsid w:val="007B3C29"/>
    <w:rsid w:val="007B469B"/>
    <w:rsid w:val="007C349B"/>
    <w:rsid w:val="007C4864"/>
    <w:rsid w:val="007C4A89"/>
    <w:rsid w:val="007C5435"/>
    <w:rsid w:val="007C7D97"/>
    <w:rsid w:val="007D0A0E"/>
    <w:rsid w:val="007D32B1"/>
    <w:rsid w:val="007D3E0A"/>
    <w:rsid w:val="007D5B88"/>
    <w:rsid w:val="007E145E"/>
    <w:rsid w:val="007E27D6"/>
    <w:rsid w:val="007E32E1"/>
    <w:rsid w:val="007E5CFE"/>
    <w:rsid w:val="007E5F6B"/>
    <w:rsid w:val="007E7B41"/>
    <w:rsid w:val="007F0458"/>
    <w:rsid w:val="00801899"/>
    <w:rsid w:val="00806CD2"/>
    <w:rsid w:val="00807A37"/>
    <w:rsid w:val="008107E9"/>
    <w:rsid w:val="0081170B"/>
    <w:rsid w:val="00813931"/>
    <w:rsid w:val="00817610"/>
    <w:rsid w:val="00820342"/>
    <w:rsid w:val="00822DE5"/>
    <w:rsid w:val="008313ED"/>
    <w:rsid w:val="0083675A"/>
    <w:rsid w:val="00841BB3"/>
    <w:rsid w:val="00841E09"/>
    <w:rsid w:val="00842054"/>
    <w:rsid w:val="008449C2"/>
    <w:rsid w:val="00851175"/>
    <w:rsid w:val="008512FB"/>
    <w:rsid w:val="0085409A"/>
    <w:rsid w:val="00862639"/>
    <w:rsid w:val="008637E4"/>
    <w:rsid w:val="00870761"/>
    <w:rsid w:val="00870773"/>
    <w:rsid w:val="008714C2"/>
    <w:rsid w:val="0087545C"/>
    <w:rsid w:val="0088038A"/>
    <w:rsid w:val="008918D4"/>
    <w:rsid w:val="00894292"/>
    <w:rsid w:val="008A012E"/>
    <w:rsid w:val="008A0E10"/>
    <w:rsid w:val="008A1249"/>
    <w:rsid w:val="008A12C5"/>
    <w:rsid w:val="008A255D"/>
    <w:rsid w:val="008A5303"/>
    <w:rsid w:val="008A5D10"/>
    <w:rsid w:val="008A5F18"/>
    <w:rsid w:val="008A68D1"/>
    <w:rsid w:val="008A6C63"/>
    <w:rsid w:val="008B0385"/>
    <w:rsid w:val="008B3181"/>
    <w:rsid w:val="008B4138"/>
    <w:rsid w:val="008B4B9E"/>
    <w:rsid w:val="008C40C3"/>
    <w:rsid w:val="008C6ABD"/>
    <w:rsid w:val="008D0CAA"/>
    <w:rsid w:val="008D5A1E"/>
    <w:rsid w:val="008D6772"/>
    <w:rsid w:val="008E2AAF"/>
    <w:rsid w:val="008E2FD0"/>
    <w:rsid w:val="008E532B"/>
    <w:rsid w:val="008E5CCB"/>
    <w:rsid w:val="008E69DD"/>
    <w:rsid w:val="008F3F19"/>
    <w:rsid w:val="0090247F"/>
    <w:rsid w:val="00904543"/>
    <w:rsid w:val="00914F3F"/>
    <w:rsid w:val="009208F6"/>
    <w:rsid w:val="00922B95"/>
    <w:rsid w:val="00925092"/>
    <w:rsid w:val="00930D31"/>
    <w:rsid w:val="00930EF1"/>
    <w:rsid w:val="009323B5"/>
    <w:rsid w:val="00946125"/>
    <w:rsid w:val="00946333"/>
    <w:rsid w:val="00951F9B"/>
    <w:rsid w:val="00953EA0"/>
    <w:rsid w:val="009568A2"/>
    <w:rsid w:val="00957FA3"/>
    <w:rsid w:val="009610DD"/>
    <w:rsid w:val="00961106"/>
    <w:rsid w:val="00962AE6"/>
    <w:rsid w:val="00964391"/>
    <w:rsid w:val="009647DC"/>
    <w:rsid w:val="00967389"/>
    <w:rsid w:val="00970CE8"/>
    <w:rsid w:val="00972CE9"/>
    <w:rsid w:val="00975188"/>
    <w:rsid w:val="009759D7"/>
    <w:rsid w:val="0098129E"/>
    <w:rsid w:val="00981811"/>
    <w:rsid w:val="00984684"/>
    <w:rsid w:val="009853C1"/>
    <w:rsid w:val="0098741B"/>
    <w:rsid w:val="00987A35"/>
    <w:rsid w:val="00990285"/>
    <w:rsid w:val="00994774"/>
    <w:rsid w:val="00994BE5"/>
    <w:rsid w:val="009A0FEA"/>
    <w:rsid w:val="009A21C9"/>
    <w:rsid w:val="009A2660"/>
    <w:rsid w:val="009A54A5"/>
    <w:rsid w:val="009A54EF"/>
    <w:rsid w:val="009A5733"/>
    <w:rsid w:val="009A6391"/>
    <w:rsid w:val="009A6C4B"/>
    <w:rsid w:val="009A71D0"/>
    <w:rsid w:val="009B437C"/>
    <w:rsid w:val="009B79CC"/>
    <w:rsid w:val="009C5AD0"/>
    <w:rsid w:val="009C6988"/>
    <w:rsid w:val="009D1CE1"/>
    <w:rsid w:val="009D2A5F"/>
    <w:rsid w:val="009D498B"/>
    <w:rsid w:val="009E0A77"/>
    <w:rsid w:val="009E2C7E"/>
    <w:rsid w:val="009E56EA"/>
    <w:rsid w:val="009E7358"/>
    <w:rsid w:val="009F4229"/>
    <w:rsid w:val="009F4EE7"/>
    <w:rsid w:val="009F7CB3"/>
    <w:rsid w:val="00A043EE"/>
    <w:rsid w:val="00A075D3"/>
    <w:rsid w:val="00A120E6"/>
    <w:rsid w:val="00A17AEB"/>
    <w:rsid w:val="00A31F57"/>
    <w:rsid w:val="00A367B8"/>
    <w:rsid w:val="00A478DE"/>
    <w:rsid w:val="00A54F83"/>
    <w:rsid w:val="00A70663"/>
    <w:rsid w:val="00A72D26"/>
    <w:rsid w:val="00A75872"/>
    <w:rsid w:val="00A76657"/>
    <w:rsid w:val="00A76C44"/>
    <w:rsid w:val="00A80D0C"/>
    <w:rsid w:val="00A81DB1"/>
    <w:rsid w:val="00A842F4"/>
    <w:rsid w:val="00A8510C"/>
    <w:rsid w:val="00A85B95"/>
    <w:rsid w:val="00A8624F"/>
    <w:rsid w:val="00A866CB"/>
    <w:rsid w:val="00A87144"/>
    <w:rsid w:val="00A9085D"/>
    <w:rsid w:val="00A91B8C"/>
    <w:rsid w:val="00A962D3"/>
    <w:rsid w:val="00AA0D65"/>
    <w:rsid w:val="00AA0F0B"/>
    <w:rsid w:val="00AA2F21"/>
    <w:rsid w:val="00AA62C5"/>
    <w:rsid w:val="00AA69EB"/>
    <w:rsid w:val="00AB4C06"/>
    <w:rsid w:val="00AB5285"/>
    <w:rsid w:val="00AC236C"/>
    <w:rsid w:val="00AC6BCF"/>
    <w:rsid w:val="00AC6F83"/>
    <w:rsid w:val="00AD14D0"/>
    <w:rsid w:val="00AD329C"/>
    <w:rsid w:val="00AD3803"/>
    <w:rsid w:val="00AD47EC"/>
    <w:rsid w:val="00AD64C3"/>
    <w:rsid w:val="00AF2D7C"/>
    <w:rsid w:val="00AF4315"/>
    <w:rsid w:val="00AF61F6"/>
    <w:rsid w:val="00B01B20"/>
    <w:rsid w:val="00B0218E"/>
    <w:rsid w:val="00B03ECA"/>
    <w:rsid w:val="00B07028"/>
    <w:rsid w:val="00B07591"/>
    <w:rsid w:val="00B16B6B"/>
    <w:rsid w:val="00B206CA"/>
    <w:rsid w:val="00B30B3F"/>
    <w:rsid w:val="00B430B4"/>
    <w:rsid w:val="00B457F8"/>
    <w:rsid w:val="00B50C0A"/>
    <w:rsid w:val="00B50D38"/>
    <w:rsid w:val="00B51096"/>
    <w:rsid w:val="00B51D6F"/>
    <w:rsid w:val="00B5586C"/>
    <w:rsid w:val="00B56754"/>
    <w:rsid w:val="00B57B0A"/>
    <w:rsid w:val="00B61BA3"/>
    <w:rsid w:val="00B64D47"/>
    <w:rsid w:val="00B7021E"/>
    <w:rsid w:val="00B80776"/>
    <w:rsid w:val="00B862E9"/>
    <w:rsid w:val="00B863B6"/>
    <w:rsid w:val="00B90779"/>
    <w:rsid w:val="00B9222D"/>
    <w:rsid w:val="00B95800"/>
    <w:rsid w:val="00B9704F"/>
    <w:rsid w:val="00B97A03"/>
    <w:rsid w:val="00BA3019"/>
    <w:rsid w:val="00BA497D"/>
    <w:rsid w:val="00BA4D95"/>
    <w:rsid w:val="00BA7E61"/>
    <w:rsid w:val="00BB0E07"/>
    <w:rsid w:val="00BB20DD"/>
    <w:rsid w:val="00BC3BF0"/>
    <w:rsid w:val="00BC73BC"/>
    <w:rsid w:val="00BD0B15"/>
    <w:rsid w:val="00BD0BAB"/>
    <w:rsid w:val="00BD3243"/>
    <w:rsid w:val="00BD7AB6"/>
    <w:rsid w:val="00BE38CB"/>
    <w:rsid w:val="00BE5244"/>
    <w:rsid w:val="00BF0F0F"/>
    <w:rsid w:val="00BF44AB"/>
    <w:rsid w:val="00C010ED"/>
    <w:rsid w:val="00C0435F"/>
    <w:rsid w:val="00C04ECE"/>
    <w:rsid w:val="00C06073"/>
    <w:rsid w:val="00C06B8B"/>
    <w:rsid w:val="00C07C96"/>
    <w:rsid w:val="00C149B3"/>
    <w:rsid w:val="00C15B8A"/>
    <w:rsid w:val="00C1642C"/>
    <w:rsid w:val="00C16665"/>
    <w:rsid w:val="00C16A0B"/>
    <w:rsid w:val="00C220F6"/>
    <w:rsid w:val="00C32316"/>
    <w:rsid w:val="00C3363B"/>
    <w:rsid w:val="00C41289"/>
    <w:rsid w:val="00C416CF"/>
    <w:rsid w:val="00C42E14"/>
    <w:rsid w:val="00C44710"/>
    <w:rsid w:val="00C53987"/>
    <w:rsid w:val="00C56BF8"/>
    <w:rsid w:val="00C60AEB"/>
    <w:rsid w:val="00C65CB4"/>
    <w:rsid w:val="00C727ED"/>
    <w:rsid w:val="00C72DFE"/>
    <w:rsid w:val="00C81013"/>
    <w:rsid w:val="00C85202"/>
    <w:rsid w:val="00C87B46"/>
    <w:rsid w:val="00C92C08"/>
    <w:rsid w:val="00C92D5E"/>
    <w:rsid w:val="00CA21C2"/>
    <w:rsid w:val="00CA3F67"/>
    <w:rsid w:val="00CA5D46"/>
    <w:rsid w:val="00CB0000"/>
    <w:rsid w:val="00CB04B8"/>
    <w:rsid w:val="00CC0549"/>
    <w:rsid w:val="00CD1114"/>
    <w:rsid w:val="00CD7789"/>
    <w:rsid w:val="00CE080C"/>
    <w:rsid w:val="00CE3D20"/>
    <w:rsid w:val="00CE7370"/>
    <w:rsid w:val="00CF41BF"/>
    <w:rsid w:val="00CF53AD"/>
    <w:rsid w:val="00CF6AFF"/>
    <w:rsid w:val="00D00762"/>
    <w:rsid w:val="00D03ABE"/>
    <w:rsid w:val="00D04A25"/>
    <w:rsid w:val="00D04D73"/>
    <w:rsid w:val="00D10C17"/>
    <w:rsid w:val="00D129E7"/>
    <w:rsid w:val="00D12D29"/>
    <w:rsid w:val="00D160F7"/>
    <w:rsid w:val="00D1621F"/>
    <w:rsid w:val="00D17A7C"/>
    <w:rsid w:val="00D17AA1"/>
    <w:rsid w:val="00D24EC5"/>
    <w:rsid w:val="00D25111"/>
    <w:rsid w:val="00D25A3A"/>
    <w:rsid w:val="00D325A9"/>
    <w:rsid w:val="00D32641"/>
    <w:rsid w:val="00D3271A"/>
    <w:rsid w:val="00D327D1"/>
    <w:rsid w:val="00D334EE"/>
    <w:rsid w:val="00D40D0C"/>
    <w:rsid w:val="00D42E04"/>
    <w:rsid w:val="00D4308C"/>
    <w:rsid w:val="00D44226"/>
    <w:rsid w:val="00D44C53"/>
    <w:rsid w:val="00D5160D"/>
    <w:rsid w:val="00D53B48"/>
    <w:rsid w:val="00D67F5E"/>
    <w:rsid w:val="00D71DFA"/>
    <w:rsid w:val="00D770A4"/>
    <w:rsid w:val="00D7770D"/>
    <w:rsid w:val="00D83CB2"/>
    <w:rsid w:val="00D902FB"/>
    <w:rsid w:val="00D90658"/>
    <w:rsid w:val="00D94C87"/>
    <w:rsid w:val="00D94E94"/>
    <w:rsid w:val="00DA0BA1"/>
    <w:rsid w:val="00DA35BF"/>
    <w:rsid w:val="00DA491D"/>
    <w:rsid w:val="00DA4CA6"/>
    <w:rsid w:val="00DA57B1"/>
    <w:rsid w:val="00DB2C69"/>
    <w:rsid w:val="00DC3561"/>
    <w:rsid w:val="00DD5D58"/>
    <w:rsid w:val="00DE1583"/>
    <w:rsid w:val="00DE31D1"/>
    <w:rsid w:val="00DE410E"/>
    <w:rsid w:val="00DF112B"/>
    <w:rsid w:val="00DF5A8D"/>
    <w:rsid w:val="00DF6215"/>
    <w:rsid w:val="00DF7C8F"/>
    <w:rsid w:val="00E02100"/>
    <w:rsid w:val="00E0467E"/>
    <w:rsid w:val="00E075E1"/>
    <w:rsid w:val="00E10BAD"/>
    <w:rsid w:val="00E11506"/>
    <w:rsid w:val="00E1326A"/>
    <w:rsid w:val="00E14E52"/>
    <w:rsid w:val="00E20D07"/>
    <w:rsid w:val="00E20D3D"/>
    <w:rsid w:val="00E23064"/>
    <w:rsid w:val="00E23B2D"/>
    <w:rsid w:val="00E279AD"/>
    <w:rsid w:val="00E336DA"/>
    <w:rsid w:val="00E365C6"/>
    <w:rsid w:val="00E421C5"/>
    <w:rsid w:val="00E500F6"/>
    <w:rsid w:val="00E506E4"/>
    <w:rsid w:val="00E5653F"/>
    <w:rsid w:val="00E56D9F"/>
    <w:rsid w:val="00E5770F"/>
    <w:rsid w:val="00E62C5A"/>
    <w:rsid w:val="00E7150A"/>
    <w:rsid w:val="00E85645"/>
    <w:rsid w:val="00E90254"/>
    <w:rsid w:val="00E90720"/>
    <w:rsid w:val="00E9736B"/>
    <w:rsid w:val="00EA4ADF"/>
    <w:rsid w:val="00EB57AF"/>
    <w:rsid w:val="00EC35BC"/>
    <w:rsid w:val="00EC450B"/>
    <w:rsid w:val="00ED1016"/>
    <w:rsid w:val="00ED1614"/>
    <w:rsid w:val="00ED3C01"/>
    <w:rsid w:val="00ED6561"/>
    <w:rsid w:val="00EE37F4"/>
    <w:rsid w:val="00EE3C87"/>
    <w:rsid w:val="00EE5C62"/>
    <w:rsid w:val="00EF38DB"/>
    <w:rsid w:val="00EF79DE"/>
    <w:rsid w:val="00F0181A"/>
    <w:rsid w:val="00F03293"/>
    <w:rsid w:val="00F04AE2"/>
    <w:rsid w:val="00F169A9"/>
    <w:rsid w:val="00F222F8"/>
    <w:rsid w:val="00F31C8C"/>
    <w:rsid w:val="00F34D07"/>
    <w:rsid w:val="00F35FA6"/>
    <w:rsid w:val="00F37CFD"/>
    <w:rsid w:val="00F4356A"/>
    <w:rsid w:val="00F4538C"/>
    <w:rsid w:val="00F46D7A"/>
    <w:rsid w:val="00F508AB"/>
    <w:rsid w:val="00F55367"/>
    <w:rsid w:val="00F5597B"/>
    <w:rsid w:val="00F55AF4"/>
    <w:rsid w:val="00F567E6"/>
    <w:rsid w:val="00F60081"/>
    <w:rsid w:val="00F60390"/>
    <w:rsid w:val="00F614A0"/>
    <w:rsid w:val="00F63E42"/>
    <w:rsid w:val="00F64FC8"/>
    <w:rsid w:val="00F6589F"/>
    <w:rsid w:val="00F67EED"/>
    <w:rsid w:val="00F8023C"/>
    <w:rsid w:val="00F80F7C"/>
    <w:rsid w:val="00F822BC"/>
    <w:rsid w:val="00F91936"/>
    <w:rsid w:val="00F928EA"/>
    <w:rsid w:val="00F938F0"/>
    <w:rsid w:val="00F94058"/>
    <w:rsid w:val="00F94EFB"/>
    <w:rsid w:val="00FA0D6A"/>
    <w:rsid w:val="00FA2B9C"/>
    <w:rsid w:val="00FA466C"/>
    <w:rsid w:val="00FA6FE3"/>
    <w:rsid w:val="00FA730C"/>
    <w:rsid w:val="00FA758D"/>
    <w:rsid w:val="00FB000C"/>
    <w:rsid w:val="00FB3DCB"/>
    <w:rsid w:val="00FB43B1"/>
    <w:rsid w:val="00FB4807"/>
    <w:rsid w:val="00FB4830"/>
    <w:rsid w:val="00FC592E"/>
    <w:rsid w:val="00FC5CDE"/>
    <w:rsid w:val="00FC71C8"/>
    <w:rsid w:val="00FC7446"/>
    <w:rsid w:val="00FD2210"/>
    <w:rsid w:val="00FD33E6"/>
    <w:rsid w:val="00FD37D4"/>
    <w:rsid w:val="00FD61D2"/>
    <w:rsid w:val="00FD7E20"/>
    <w:rsid w:val="00FE02AB"/>
    <w:rsid w:val="00FE3CFF"/>
    <w:rsid w:val="00FE6F55"/>
    <w:rsid w:val="00FF1174"/>
    <w:rsid w:val="00FF194A"/>
    <w:rsid w:val="00FF5AC4"/>
    <w:rsid w:val="00FF636F"/>
    <w:rsid w:val="00FF6C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C527C4"/>
  <w15:chartTrackingRefBased/>
  <w15:docId w15:val="{D5F55E13-8B26-4665-B14F-24C275292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1AA4"/>
    <w:rPr>
      <w:sz w:val="24"/>
      <w:szCs w:val="24"/>
    </w:rPr>
  </w:style>
  <w:style w:type="paragraph" w:styleId="berschrift1">
    <w:name w:val="heading 1"/>
    <w:basedOn w:val="Standard"/>
    <w:next w:val="Standard"/>
    <w:qFormat/>
    <w:rsid w:val="00443D7E"/>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semiHidden/>
    <w:unhideWhenUsed/>
    <w:qFormat/>
    <w:rsid w:val="007310B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qFormat/>
    <w:rsid w:val="00BD7AB6"/>
    <w:pPr>
      <w:keepNext/>
      <w:spacing w:before="240" w:after="60"/>
      <w:outlineLvl w:val="2"/>
    </w:pPr>
    <w:rPr>
      <w:rFonts w:ascii="Cambria" w:hAnsi="Cambria"/>
      <w:b/>
      <w:bCs/>
      <w:sz w:val="26"/>
      <w:szCs w:val="26"/>
    </w:rPr>
  </w:style>
  <w:style w:type="paragraph" w:styleId="berschrift4">
    <w:name w:val="heading 4"/>
    <w:basedOn w:val="Standard"/>
    <w:next w:val="Standard"/>
    <w:qFormat/>
    <w:rsid w:val="008D5A1E"/>
    <w:pPr>
      <w:keepNext/>
      <w:autoSpaceDE w:val="0"/>
      <w:autoSpaceDN w:val="0"/>
      <w:adjustRightInd w:val="0"/>
      <w:outlineLvl w:val="3"/>
    </w:pPr>
    <w:rPr>
      <w:rFonts w:ascii="Arial Narrow" w:hAnsi="Arial Narrow"/>
      <w:b/>
      <w:bCs/>
      <w:sz w:val="18"/>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52143D"/>
    <w:rPr>
      <w:color w:val="0000FF"/>
      <w:u w:val="single"/>
    </w:rPr>
  </w:style>
  <w:style w:type="paragraph" w:styleId="Kopfzeile">
    <w:name w:val="header"/>
    <w:basedOn w:val="Standard"/>
    <w:rsid w:val="00A87144"/>
    <w:pPr>
      <w:tabs>
        <w:tab w:val="center" w:pos="4536"/>
        <w:tab w:val="right" w:pos="9072"/>
      </w:tabs>
    </w:pPr>
  </w:style>
  <w:style w:type="paragraph" w:styleId="Fuzeile">
    <w:name w:val="footer"/>
    <w:basedOn w:val="Standard"/>
    <w:rsid w:val="00A87144"/>
    <w:pPr>
      <w:tabs>
        <w:tab w:val="center" w:pos="4536"/>
        <w:tab w:val="right" w:pos="9072"/>
      </w:tabs>
    </w:pPr>
  </w:style>
  <w:style w:type="character" w:styleId="Seitenzahl">
    <w:name w:val="page number"/>
    <w:basedOn w:val="Absatz-Standardschriftart"/>
    <w:rsid w:val="00922B95"/>
  </w:style>
  <w:style w:type="paragraph" w:styleId="Listenabsatz">
    <w:name w:val="List Paragraph"/>
    <w:basedOn w:val="Standard"/>
    <w:uiPriority w:val="34"/>
    <w:qFormat/>
    <w:rsid w:val="00711E2B"/>
    <w:pPr>
      <w:spacing w:after="200" w:line="276" w:lineRule="auto"/>
      <w:ind w:left="720"/>
      <w:contextualSpacing/>
    </w:pPr>
    <w:rPr>
      <w:rFonts w:ascii="Calibri" w:eastAsia="Calibri" w:hAnsi="Calibri"/>
      <w:sz w:val="22"/>
      <w:szCs w:val="22"/>
      <w:lang w:eastAsia="en-US"/>
    </w:rPr>
  </w:style>
  <w:style w:type="character" w:customStyle="1" w:styleId="adressefett">
    <w:name w:val="adressefett"/>
    <w:basedOn w:val="Absatz-Standardschriftart"/>
    <w:rsid w:val="00711E2B"/>
  </w:style>
  <w:style w:type="character" w:styleId="Fett">
    <w:name w:val="Strong"/>
    <w:uiPriority w:val="22"/>
    <w:qFormat/>
    <w:rsid w:val="00ED1614"/>
    <w:rPr>
      <w:b/>
      <w:bCs/>
    </w:rPr>
  </w:style>
  <w:style w:type="paragraph" w:styleId="Textkrper2">
    <w:name w:val="Body Text 2"/>
    <w:basedOn w:val="Standard"/>
    <w:rsid w:val="00DA0BA1"/>
    <w:pPr>
      <w:spacing w:before="120"/>
      <w:jc w:val="both"/>
    </w:pPr>
    <w:rPr>
      <w:rFonts w:ascii="CorpoA" w:hAnsi="CorpoA"/>
      <w:sz w:val="20"/>
    </w:rPr>
  </w:style>
  <w:style w:type="character" w:customStyle="1" w:styleId="berschrift3Zchn">
    <w:name w:val="Überschrift 3 Zchn"/>
    <w:link w:val="berschrift3"/>
    <w:semiHidden/>
    <w:rsid w:val="00BD7AB6"/>
    <w:rPr>
      <w:rFonts w:ascii="Cambria" w:eastAsia="Times New Roman" w:hAnsi="Cambria" w:cs="Times New Roman"/>
      <w:b/>
      <w:bCs/>
      <w:sz w:val="26"/>
      <w:szCs w:val="26"/>
    </w:rPr>
  </w:style>
  <w:style w:type="paragraph" w:customStyle="1" w:styleId="bodytext">
    <w:name w:val="bodytext"/>
    <w:basedOn w:val="Standard"/>
    <w:rsid w:val="00BD7AB6"/>
    <w:pPr>
      <w:spacing w:before="100" w:beforeAutospacing="1" w:after="100" w:afterAutospacing="1"/>
    </w:pPr>
  </w:style>
  <w:style w:type="character" w:customStyle="1" w:styleId="BesuchterHyperlink">
    <w:name w:val="BesuchterHyperlink"/>
    <w:rsid w:val="00C87B46"/>
    <w:rPr>
      <w:color w:val="800080"/>
      <w:u w:val="single"/>
    </w:rPr>
  </w:style>
  <w:style w:type="table" w:styleId="Tabellenraster">
    <w:name w:val="Table Grid"/>
    <w:basedOn w:val="NormaleTabelle"/>
    <w:rsid w:val="005905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05D0"/>
    <w:pPr>
      <w:autoSpaceDE w:val="0"/>
      <w:autoSpaceDN w:val="0"/>
      <w:adjustRightInd w:val="0"/>
    </w:pPr>
    <w:rPr>
      <w:rFonts w:ascii="Calibri" w:hAnsi="Calibri" w:cs="Calibri"/>
      <w:color w:val="000000"/>
      <w:sz w:val="24"/>
      <w:szCs w:val="24"/>
    </w:rPr>
  </w:style>
  <w:style w:type="paragraph" w:styleId="Dokumentstruktur">
    <w:name w:val="Document Map"/>
    <w:basedOn w:val="Standard"/>
    <w:semiHidden/>
    <w:rsid w:val="00704B4C"/>
    <w:pPr>
      <w:shd w:val="clear" w:color="auto" w:fill="000080"/>
    </w:pPr>
    <w:rPr>
      <w:rFonts w:ascii="Tahoma" w:hAnsi="Tahoma" w:cs="Tahoma"/>
      <w:sz w:val="20"/>
      <w:szCs w:val="20"/>
    </w:rPr>
  </w:style>
  <w:style w:type="character" w:styleId="Kommentarzeichen">
    <w:name w:val="annotation reference"/>
    <w:rsid w:val="00206A45"/>
    <w:rPr>
      <w:sz w:val="16"/>
      <w:szCs w:val="16"/>
    </w:rPr>
  </w:style>
  <w:style w:type="paragraph" w:styleId="Kommentartext">
    <w:name w:val="annotation text"/>
    <w:basedOn w:val="Standard"/>
    <w:link w:val="KommentartextZchn"/>
    <w:rsid w:val="00206A45"/>
    <w:rPr>
      <w:sz w:val="20"/>
      <w:szCs w:val="20"/>
    </w:rPr>
  </w:style>
  <w:style w:type="character" w:customStyle="1" w:styleId="KommentartextZchn">
    <w:name w:val="Kommentartext Zchn"/>
    <w:basedOn w:val="Absatz-Standardschriftart"/>
    <w:link w:val="Kommentartext"/>
    <w:rsid w:val="00206A45"/>
  </w:style>
  <w:style w:type="paragraph" w:styleId="Kommentarthema">
    <w:name w:val="annotation subject"/>
    <w:basedOn w:val="Kommentartext"/>
    <w:next w:val="Kommentartext"/>
    <w:link w:val="KommentarthemaZchn"/>
    <w:rsid w:val="00206A45"/>
    <w:rPr>
      <w:b/>
      <w:bCs/>
    </w:rPr>
  </w:style>
  <w:style w:type="character" w:customStyle="1" w:styleId="KommentarthemaZchn">
    <w:name w:val="Kommentarthema Zchn"/>
    <w:link w:val="Kommentarthema"/>
    <w:rsid w:val="00206A45"/>
    <w:rPr>
      <w:b/>
      <w:bCs/>
    </w:rPr>
  </w:style>
  <w:style w:type="paragraph" w:styleId="Sprechblasentext">
    <w:name w:val="Balloon Text"/>
    <w:basedOn w:val="Standard"/>
    <w:link w:val="SprechblasentextZchn"/>
    <w:rsid w:val="00206A45"/>
    <w:rPr>
      <w:rFonts w:ascii="Tahoma" w:hAnsi="Tahoma" w:cs="Tahoma"/>
      <w:sz w:val="16"/>
      <w:szCs w:val="16"/>
    </w:rPr>
  </w:style>
  <w:style w:type="character" w:customStyle="1" w:styleId="SprechblasentextZchn">
    <w:name w:val="Sprechblasentext Zchn"/>
    <w:link w:val="Sprechblasentext"/>
    <w:rsid w:val="00206A45"/>
    <w:rPr>
      <w:rFonts w:ascii="Tahoma" w:hAnsi="Tahoma" w:cs="Tahoma"/>
      <w:sz w:val="16"/>
      <w:szCs w:val="16"/>
    </w:rPr>
  </w:style>
  <w:style w:type="paragraph" w:customStyle="1" w:styleId="Aufzhlung1">
    <w:name w:val="Aufzählung1"/>
    <w:basedOn w:val="Standard"/>
    <w:next w:val="KeinLeerraum"/>
    <w:uiPriority w:val="1"/>
    <w:qFormat/>
    <w:rsid w:val="00B9222D"/>
    <w:pPr>
      <w:numPr>
        <w:numId w:val="22"/>
      </w:numPr>
      <w:tabs>
        <w:tab w:val="num" w:pos="720"/>
      </w:tabs>
      <w:spacing w:line="276" w:lineRule="auto"/>
      <w:ind w:left="720"/>
    </w:pPr>
    <w:rPr>
      <w:rFonts w:ascii="Frutiger LT Pro 45 Light" w:eastAsia="Calibri" w:hAnsi="Frutiger LT Pro 45 Light"/>
      <w:sz w:val="22"/>
      <w:szCs w:val="22"/>
      <w:lang w:eastAsia="en-US"/>
    </w:rPr>
  </w:style>
  <w:style w:type="paragraph" w:styleId="KeinLeerraum">
    <w:name w:val="No Spacing"/>
    <w:uiPriority w:val="1"/>
    <w:qFormat/>
    <w:rsid w:val="00B9222D"/>
    <w:rPr>
      <w:sz w:val="24"/>
      <w:szCs w:val="24"/>
    </w:rPr>
  </w:style>
  <w:style w:type="character" w:customStyle="1" w:styleId="berschrift2Zchn">
    <w:name w:val="Überschrift 2 Zchn"/>
    <w:basedOn w:val="Absatz-Standardschriftart"/>
    <w:link w:val="berschrift2"/>
    <w:semiHidden/>
    <w:rsid w:val="007310B0"/>
    <w:rPr>
      <w:rFonts w:asciiTheme="majorHAnsi" w:eastAsiaTheme="majorEastAsia" w:hAnsiTheme="majorHAnsi" w:cstheme="majorBidi"/>
      <w:color w:val="2F5496" w:themeColor="accent1" w:themeShade="BF"/>
      <w:sz w:val="26"/>
      <w:szCs w:val="26"/>
    </w:rPr>
  </w:style>
  <w:style w:type="paragraph" w:styleId="berarbeitung">
    <w:name w:val="Revision"/>
    <w:hidden/>
    <w:uiPriority w:val="99"/>
    <w:semiHidden/>
    <w:rsid w:val="00136B8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40462">
      <w:bodyDiv w:val="1"/>
      <w:marLeft w:val="0"/>
      <w:marRight w:val="0"/>
      <w:marTop w:val="0"/>
      <w:marBottom w:val="0"/>
      <w:divBdr>
        <w:top w:val="none" w:sz="0" w:space="0" w:color="auto"/>
        <w:left w:val="none" w:sz="0" w:space="0" w:color="auto"/>
        <w:bottom w:val="none" w:sz="0" w:space="0" w:color="auto"/>
        <w:right w:val="none" w:sz="0" w:space="0" w:color="auto"/>
      </w:divBdr>
    </w:div>
    <w:div w:id="151916628">
      <w:bodyDiv w:val="1"/>
      <w:marLeft w:val="0"/>
      <w:marRight w:val="0"/>
      <w:marTop w:val="0"/>
      <w:marBottom w:val="0"/>
      <w:divBdr>
        <w:top w:val="none" w:sz="0" w:space="0" w:color="auto"/>
        <w:left w:val="none" w:sz="0" w:space="0" w:color="auto"/>
        <w:bottom w:val="none" w:sz="0" w:space="0" w:color="auto"/>
        <w:right w:val="none" w:sz="0" w:space="0" w:color="auto"/>
      </w:divBdr>
      <w:divsChild>
        <w:div w:id="1872911854">
          <w:marLeft w:val="446"/>
          <w:marRight w:val="0"/>
          <w:marTop w:val="0"/>
          <w:marBottom w:val="120"/>
          <w:divBdr>
            <w:top w:val="none" w:sz="0" w:space="0" w:color="auto"/>
            <w:left w:val="none" w:sz="0" w:space="0" w:color="auto"/>
            <w:bottom w:val="none" w:sz="0" w:space="0" w:color="auto"/>
            <w:right w:val="none" w:sz="0" w:space="0" w:color="auto"/>
          </w:divBdr>
        </w:div>
      </w:divsChild>
    </w:div>
    <w:div w:id="246423457">
      <w:bodyDiv w:val="1"/>
      <w:marLeft w:val="0"/>
      <w:marRight w:val="0"/>
      <w:marTop w:val="0"/>
      <w:marBottom w:val="0"/>
      <w:divBdr>
        <w:top w:val="none" w:sz="0" w:space="0" w:color="auto"/>
        <w:left w:val="none" w:sz="0" w:space="0" w:color="auto"/>
        <w:bottom w:val="none" w:sz="0" w:space="0" w:color="auto"/>
        <w:right w:val="none" w:sz="0" w:space="0" w:color="auto"/>
      </w:divBdr>
      <w:divsChild>
        <w:div w:id="1999839068">
          <w:marLeft w:val="0"/>
          <w:marRight w:val="0"/>
          <w:marTop w:val="0"/>
          <w:marBottom w:val="0"/>
          <w:divBdr>
            <w:top w:val="none" w:sz="0" w:space="0" w:color="auto"/>
            <w:left w:val="none" w:sz="0" w:space="0" w:color="auto"/>
            <w:bottom w:val="none" w:sz="0" w:space="0" w:color="auto"/>
            <w:right w:val="none" w:sz="0" w:space="0" w:color="auto"/>
          </w:divBdr>
          <w:divsChild>
            <w:div w:id="152686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138829">
      <w:bodyDiv w:val="1"/>
      <w:marLeft w:val="0"/>
      <w:marRight w:val="0"/>
      <w:marTop w:val="0"/>
      <w:marBottom w:val="0"/>
      <w:divBdr>
        <w:top w:val="none" w:sz="0" w:space="0" w:color="auto"/>
        <w:left w:val="none" w:sz="0" w:space="0" w:color="auto"/>
        <w:bottom w:val="none" w:sz="0" w:space="0" w:color="auto"/>
        <w:right w:val="none" w:sz="0" w:space="0" w:color="auto"/>
      </w:divBdr>
    </w:div>
    <w:div w:id="510145520">
      <w:bodyDiv w:val="1"/>
      <w:marLeft w:val="0"/>
      <w:marRight w:val="0"/>
      <w:marTop w:val="0"/>
      <w:marBottom w:val="0"/>
      <w:divBdr>
        <w:top w:val="none" w:sz="0" w:space="0" w:color="auto"/>
        <w:left w:val="none" w:sz="0" w:space="0" w:color="auto"/>
        <w:bottom w:val="none" w:sz="0" w:space="0" w:color="auto"/>
        <w:right w:val="none" w:sz="0" w:space="0" w:color="auto"/>
      </w:divBdr>
      <w:divsChild>
        <w:div w:id="1143742254">
          <w:marLeft w:val="446"/>
          <w:marRight w:val="0"/>
          <w:marTop w:val="0"/>
          <w:marBottom w:val="120"/>
          <w:divBdr>
            <w:top w:val="none" w:sz="0" w:space="0" w:color="auto"/>
            <w:left w:val="none" w:sz="0" w:space="0" w:color="auto"/>
            <w:bottom w:val="none" w:sz="0" w:space="0" w:color="auto"/>
            <w:right w:val="none" w:sz="0" w:space="0" w:color="auto"/>
          </w:divBdr>
        </w:div>
        <w:div w:id="323508768">
          <w:marLeft w:val="446"/>
          <w:marRight w:val="0"/>
          <w:marTop w:val="0"/>
          <w:marBottom w:val="120"/>
          <w:divBdr>
            <w:top w:val="none" w:sz="0" w:space="0" w:color="auto"/>
            <w:left w:val="none" w:sz="0" w:space="0" w:color="auto"/>
            <w:bottom w:val="none" w:sz="0" w:space="0" w:color="auto"/>
            <w:right w:val="none" w:sz="0" w:space="0" w:color="auto"/>
          </w:divBdr>
        </w:div>
      </w:divsChild>
    </w:div>
    <w:div w:id="666247973">
      <w:bodyDiv w:val="1"/>
      <w:marLeft w:val="0"/>
      <w:marRight w:val="0"/>
      <w:marTop w:val="0"/>
      <w:marBottom w:val="0"/>
      <w:divBdr>
        <w:top w:val="none" w:sz="0" w:space="0" w:color="auto"/>
        <w:left w:val="none" w:sz="0" w:space="0" w:color="auto"/>
        <w:bottom w:val="none" w:sz="0" w:space="0" w:color="auto"/>
        <w:right w:val="none" w:sz="0" w:space="0" w:color="auto"/>
      </w:divBdr>
      <w:divsChild>
        <w:div w:id="101344287">
          <w:marLeft w:val="0"/>
          <w:marRight w:val="0"/>
          <w:marTop w:val="0"/>
          <w:marBottom w:val="0"/>
          <w:divBdr>
            <w:top w:val="none" w:sz="0" w:space="0" w:color="auto"/>
            <w:left w:val="none" w:sz="0" w:space="0" w:color="auto"/>
            <w:bottom w:val="none" w:sz="0" w:space="0" w:color="auto"/>
            <w:right w:val="none" w:sz="0" w:space="0" w:color="auto"/>
          </w:divBdr>
        </w:div>
      </w:divsChild>
    </w:div>
    <w:div w:id="854684295">
      <w:bodyDiv w:val="1"/>
      <w:marLeft w:val="0"/>
      <w:marRight w:val="0"/>
      <w:marTop w:val="0"/>
      <w:marBottom w:val="0"/>
      <w:divBdr>
        <w:top w:val="none" w:sz="0" w:space="0" w:color="auto"/>
        <w:left w:val="none" w:sz="0" w:space="0" w:color="auto"/>
        <w:bottom w:val="none" w:sz="0" w:space="0" w:color="auto"/>
        <w:right w:val="none" w:sz="0" w:space="0" w:color="auto"/>
      </w:divBdr>
    </w:div>
    <w:div w:id="893004906">
      <w:bodyDiv w:val="1"/>
      <w:marLeft w:val="0"/>
      <w:marRight w:val="0"/>
      <w:marTop w:val="0"/>
      <w:marBottom w:val="0"/>
      <w:divBdr>
        <w:top w:val="none" w:sz="0" w:space="0" w:color="auto"/>
        <w:left w:val="none" w:sz="0" w:space="0" w:color="auto"/>
        <w:bottom w:val="none" w:sz="0" w:space="0" w:color="auto"/>
        <w:right w:val="none" w:sz="0" w:space="0" w:color="auto"/>
      </w:divBdr>
    </w:div>
    <w:div w:id="1207835786">
      <w:bodyDiv w:val="1"/>
      <w:marLeft w:val="0"/>
      <w:marRight w:val="0"/>
      <w:marTop w:val="0"/>
      <w:marBottom w:val="0"/>
      <w:divBdr>
        <w:top w:val="none" w:sz="0" w:space="0" w:color="auto"/>
        <w:left w:val="none" w:sz="0" w:space="0" w:color="auto"/>
        <w:bottom w:val="none" w:sz="0" w:space="0" w:color="auto"/>
        <w:right w:val="none" w:sz="0" w:space="0" w:color="auto"/>
      </w:divBdr>
    </w:div>
    <w:div w:id="1246691767">
      <w:bodyDiv w:val="1"/>
      <w:marLeft w:val="0"/>
      <w:marRight w:val="0"/>
      <w:marTop w:val="0"/>
      <w:marBottom w:val="0"/>
      <w:divBdr>
        <w:top w:val="none" w:sz="0" w:space="0" w:color="auto"/>
        <w:left w:val="none" w:sz="0" w:space="0" w:color="auto"/>
        <w:bottom w:val="none" w:sz="0" w:space="0" w:color="auto"/>
        <w:right w:val="none" w:sz="0" w:space="0" w:color="auto"/>
      </w:divBdr>
    </w:div>
    <w:div w:id="1448499496">
      <w:bodyDiv w:val="1"/>
      <w:marLeft w:val="0"/>
      <w:marRight w:val="0"/>
      <w:marTop w:val="0"/>
      <w:marBottom w:val="0"/>
      <w:divBdr>
        <w:top w:val="none" w:sz="0" w:space="0" w:color="auto"/>
        <w:left w:val="none" w:sz="0" w:space="0" w:color="auto"/>
        <w:bottom w:val="none" w:sz="0" w:space="0" w:color="auto"/>
        <w:right w:val="none" w:sz="0" w:space="0" w:color="auto"/>
      </w:divBdr>
    </w:div>
    <w:div w:id="1532648598">
      <w:bodyDiv w:val="1"/>
      <w:marLeft w:val="0"/>
      <w:marRight w:val="0"/>
      <w:marTop w:val="0"/>
      <w:marBottom w:val="0"/>
      <w:divBdr>
        <w:top w:val="none" w:sz="0" w:space="0" w:color="auto"/>
        <w:left w:val="none" w:sz="0" w:space="0" w:color="auto"/>
        <w:bottom w:val="none" w:sz="0" w:space="0" w:color="auto"/>
        <w:right w:val="none" w:sz="0" w:space="0" w:color="auto"/>
      </w:divBdr>
    </w:div>
    <w:div w:id="1561553702">
      <w:bodyDiv w:val="1"/>
      <w:marLeft w:val="0"/>
      <w:marRight w:val="0"/>
      <w:marTop w:val="0"/>
      <w:marBottom w:val="0"/>
      <w:divBdr>
        <w:top w:val="none" w:sz="0" w:space="0" w:color="auto"/>
        <w:left w:val="none" w:sz="0" w:space="0" w:color="auto"/>
        <w:bottom w:val="none" w:sz="0" w:space="0" w:color="auto"/>
        <w:right w:val="none" w:sz="0" w:space="0" w:color="auto"/>
      </w:divBdr>
    </w:div>
    <w:div w:id="1568570499">
      <w:bodyDiv w:val="1"/>
      <w:marLeft w:val="0"/>
      <w:marRight w:val="0"/>
      <w:marTop w:val="0"/>
      <w:marBottom w:val="0"/>
      <w:divBdr>
        <w:top w:val="none" w:sz="0" w:space="0" w:color="auto"/>
        <w:left w:val="none" w:sz="0" w:space="0" w:color="auto"/>
        <w:bottom w:val="none" w:sz="0" w:space="0" w:color="auto"/>
        <w:right w:val="none" w:sz="0" w:space="0" w:color="auto"/>
      </w:divBdr>
    </w:div>
    <w:div w:id="1733499712">
      <w:bodyDiv w:val="1"/>
      <w:marLeft w:val="0"/>
      <w:marRight w:val="0"/>
      <w:marTop w:val="0"/>
      <w:marBottom w:val="0"/>
      <w:divBdr>
        <w:top w:val="none" w:sz="0" w:space="0" w:color="auto"/>
        <w:left w:val="none" w:sz="0" w:space="0" w:color="auto"/>
        <w:bottom w:val="none" w:sz="0" w:space="0" w:color="auto"/>
        <w:right w:val="none" w:sz="0" w:space="0" w:color="auto"/>
      </w:divBdr>
    </w:div>
    <w:div w:id="1863589798">
      <w:bodyDiv w:val="1"/>
      <w:marLeft w:val="0"/>
      <w:marRight w:val="0"/>
      <w:marTop w:val="0"/>
      <w:marBottom w:val="0"/>
      <w:divBdr>
        <w:top w:val="none" w:sz="0" w:space="0" w:color="auto"/>
        <w:left w:val="none" w:sz="0" w:space="0" w:color="auto"/>
        <w:bottom w:val="none" w:sz="0" w:space="0" w:color="auto"/>
        <w:right w:val="none" w:sz="0" w:space="0" w:color="auto"/>
      </w:divBdr>
    </w:div>
    <w:div w:id="2007509074">
      <w:bodyDiv w:val="1"/>
      <w:marLeft w:val="0"/>
      <w:marRight w:val="0"/>
      <w:marTop w:val="0"/>
      <w:marBottom w:val="0"/>
      <w:divBdr>
        <w:top w:val="none" w:sz="0" w:space="0" w:color="auto"/>
        <w:left w:val="none" w:sz="0" w:space="0" w:color="auto"/>
        <w:bottom w:val="none" w:sz="0" w:space="0" w:color="auto"/>
        <w:right w:val="none" w:sz="0" w:space="0" w:color="auto"/>
      </w:divBdr>
      <w:divsChild>
        <w:div w:id="540634606">
          <w:marLeft w:val="0"/>
          <w:marRight w:val="0"/>
          <w:marTop w:val="0"/>
          <w:marBottom w:val="0"/>
          <w:divBdr>
            <w:top w:val="none" w:sz="0" w:space="0" w:color="auto"/>
            <w:left w:val="none" w:sz="0" w:space="0" w:color="auto"/>
            <w:bottom w:val="none" w:sz="0" w:space="0" w:color="auto"/>
            <w:right w:val="none" w:sz="0" w:space="0" w:color="auto"/>
          </w:divBdr>
          <w:divsChild>
            <w:div w:id="1660648913">
              <w:marLeft w:val="0"/>
              <w:marRight w:val="0"/>
              <w:marTop w:val="0"/>
              <w:marBottom w:val="0"/>
              <w:divBdr>
                <w:top w:val="none" w:sz="0" w:space="0" w:color="auto"/>
                <w:left w:val="none" w:sz="0" w:space="0" w:color="auto"/>
                <w:bottom w:val="none" w:sz="0" w:space="0" w:color="auto"/>
                <w:right w:val="none" w:sz="0" w:space="0" w:color="auto"/>
              </w:divBdr>
            </w:div>
            <w:div w:id="1809132524">
              <w:marLeft w:val="0"/>
              <w:marRight w:val="0"/>
              <w:marTop w:val="0"/>
              <w:marBottom w:val="0"/>
              <w:divBdr>
                <w:top w:val="none" w:sz="0" w:space="0" w:color="auto"/>
                <w:left w:val="none" w:sz="0" w:space="0" w:color="auto"/>
                <w:bottom w:val="none" w:sz="0" w:space="0" w:color="auto"/>
                <w:right w:val="none" w:sz="0" w:space="0" w:color="auto"/>
              </w:divBdr>
            </w:div>
            <w:div w:id="193601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133569">
      <w:bodyDiv w:val="1"/>
      <w:marLeft w:val="0"/>
      <w:marRight w:val="0"/>
      <w:marTop w:val="0"/>
      <w:marBottom w:val="0"/>
      <w:divBdr>
        <w:top w:val="none" w:sz="0" w:space="0" w:color="auto"/>
        <w:left w:val="none" w:sz="0" w:space="0" w:color="auto"/>
        <w:bottom w:val="none" w:sz="0" w:space="0" w:color="auto"/>
        <w:right w:val="none" w:sz="0" w:space="0" w:color="auto"/>
      </w:divBdr>
    </w:div>
    <w:div w:id="2138602365">
      <w:bodyDiv w:val="1"/>
      <w:marLeft w:val="0"/>
      <w:marRight w:val="0"/>
      <w:marTop w:val="0"/>
      <w:marBottom w:val="0"/>
      <w:divBdr>
        <w:top w:val="none" w:sz="0" w:space="0" w:color="auto"/>
        <w:left w:val="none" w:sz="0" w:space="0" w:color="auto"/>
        <w:bottom w:val="none" w:sz="0" w:space="0" w:color="auto"/>
        <w:right w:val="none" w:sz="0" w:space="0" w:color="auto"/>
      </w:divBdr>
      <w:divsChild>
        <w:div w:id="624039934">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ie-freien-brauer.com"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DC6F8-D2BF-4F7F-927E-921765D86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832</Words>
  <Characters>6019</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6838</CharactersWithSpaces>
  <SharedDoc>false</SharedDoc>
  <HLinks>
    <vt:vector size="6" baseType="variant">
      <vt:variant>
        <vt:i4>1704006</vt:i4>
      </vt:variant>
      <vt:variant>
        <vt:i4>0</vt:i4>
      </vt:variant>
      <vt:variant>
        <vt:i4>0</vt:i4>
      </vt:variant>
      <vt:variant>
        <vt:i4>5</vt:i4>
      </vt:variant>
      <vt:variant>
        <vt:lpwstr>http://www.die-freien-brauer.com/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kommunikation.pur</dc:creator>
  <cp:keywords/>
  <cp:lastModifiedBy>Sandra Ganzenmueller - kommunikation.pur GmbH</cp:lastModifiedBy>
  <cp:revision>6</cp:revision>
  <cp:lastPrinted>2009-11-17T15:10:00Z</cp:lastPrinted>
  <dcterms:created xsi:type="dcterms:W3CDTF">2023-03-28T14:04:00Z</dcterms:created>
  <dcterms:modified xsi:type="dcterms:W3CDTF">2023-04-04T10:37:00Z</dcterms:modified>
</cp:coreProperties>
</file>